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EE0" w:rsidRPr="00DE026F" w:rsidRDefault="0037417D" w:rsidP="00850EE0">
      <w:pPr>
        <w:spacing w:after="0"/>
        <w:jc w:val="left"/>
        <w:rPr>
          <w:rFonts w:cs="Arial"/>
          <w:b/>
          <w:sz w:val="24"/>
          <w:szCs w:val="24"/>
        </w:rPr>
      </w:pPr>
      <w:r>
        <w:rPr>
          <w:rFonts w:cs="Arial"/>
          <w:b/>
          <w:sz w:val="24"/>
          <w:szCs w:val="24"/>
        </w:rPr>
        <w:t xml:space="preserve">3.   </w:t>
      </w:r>
      <w:r w:rsidR="00CA36CC">
        <w:rPr>
          <w:rFonts w:cs="Arial"/>
          <w:b/>
          <w:sz w:val="24"/>
          <w:szCs w:val="24"/>
        </w:rPr>
        <w:t xml:space="preserve">Arbeitsplangliederung - </w:t>
      </w:r>
      <w:r w:rsidR="00850EE0" w:rsidRPr="00DE026F">
        <w:rPr>
          <w:rFonts w:cs="Arial"/>
          <w:b/>
          <w:sz w:val="24"/>
          <w:szCs w:val="24"/>
        </w:rPr>
        <w:t xml:space="preserve">Angaben </w:t>
      </w:r>
      <w:r w:rsidR="00850EE0">
        <w:rPr>
          <w:rFonts w:cs="Arial"/>
          <w:b/>
          <w:sz w:val="24"/>
          <w:szCs w:val="24"/>
        </w:rPr>
        <w:t>zu den Arbeitspaketen</w:t>
      </w:r>
    </w:p>
    <w:p w:rsidR="00850EE0" w:rsidRPr="00DE026F" w:rsidRDefault="00850EE0" w:rsidP="00850EE0">
      <w:pPr>
        <w:spacing w:after="0"/>
        <w:jc w:val="left"/>
        <w:rPr>
          <w:rFonts w:cs="Arial"/>
          <w:szCs w:val="22"/>
        </w:rPr>
      </w:pPr>
    </w:p>
    <w:p w:rsidR="00850EE0" w:rsidRDefault="00850EE0" w:rsidP="00850EE0">
      <w:pPr>
        <w:spacing w:after="0"/>
        <w:jc w:val="left"/>
        <w:rPr>
          <w:rFonts w:cs="Arial"/>
          <w:szCs w:val="22"/>
        </w:rPr>
      </w:pPr>
      <w:r w:rsidRPr="00DE026F">
        <w:rPr>
          <w:rFonts w:cs="Arial"/>
          <w:szCs w:val="22"/>
        </w:rPr>
        <w:t>schwarze Schrift: zu verwendende Gliederung</w:t>
      </w:r>
      <w:r>
        <w:rPr>
          <w:rFonts w:cs="Arial"/>
          <w:szCs w:val="22"/>
        </w:rPr>
        <w:t xml:space="preserve"> (</w:t>
      </w:r>
      <w:r w:rsidRPr="005729C1">
        <w:rPr>
          <w:rFonts w:cs="Arial"/>
          <w:i/>
          <w:szCs w:val="22"/>
        </w:rPr>
        <w:t>Hinweise in kursiver Schrift</w:t>
      </w:r>
      <w:r>
        <w:rPr>
          <w:rFonts w:cs="Arial"/>
          <w:szCs w:val="22"/>
        </w:rPr>
        <w:t>)</w:t>
      </w:r>
    </w:p>
    <w:p w:rsidR="00B254A7" w:rsidRPr="009858A0" w:rsidRDefault="00B254A7" w:rsidP="00B254A7">
      <w:pPr>
        <w:spacing w:after="0"/>
        <w:jc w:val="left"/>
        <w:rPr>
          <w:rFonts w:cs="Arial"/>
          <w:color w:val="0070C0"/>
          <w:szCs w:val="22"/>
        </w:rPr>
      </w:pPr>
      <w:r>
        <w:rPr>
          <w:rFonts w:cs="Arial"/>
          <w:color w:val="0070C0"/>
          <w:szCs w:val="22"/>
        </w:rPr>
        <w:t>(</w:t>
      </w:r>
      <w:r w:rsidRPr="009858A0">
        <w:rPr>
          <w:rFonts w:cs="Arial"/>
          <w:color w:val="0070C0"/>
          <w:szCs w:val="22"/>
        </w:rPr>
        <w:t xml:space="preserve">blaue Schrift: individuelle </w:t>
      </w:r>
      <w:r>
        <w:rPr>
          <w:rFonts w:cs="Arial"/>
          <w:color w:val="0070C0"/>
          <w:szCs w:val="22"/>
        </w:rPr>
        <w:t>Hinweise und</w:t>
      </w:r>
      <w:r w:rsidRPr="009858A0">
        <w:rPr>
          <w:rFonts w:cs="Arial"/>
          <w:color w:val="0070C0"/>
          <w:szCs w:val="22"/>
        </w:rPr>
        <w:t xml:space="preserve"> Beispiel</w:t>
      </w:r>
      <w:r>
        <w:rPr>
          <w:rFonts w:cs="Arial"/>
          <w:color w:val="0070C0"/>
          <w:szCs w:val="22"/>
        </w:rPr>
        <w:t>e</w:t>
      </w:r>
      <w:r w:rsidRPr="009858A0">
        <w:rPr>
          <w:rFonts w:cs="Arial"/>
          <w:color w:val="0070C0"/>
          <w:szCs w:val="22"/>
        </w:rPr>
        <w:t xml:space="preserve"> der IBB)</w:t>
      </w:r>
    </w:p>
    <w:p w:rsidR="00850EE0" w:rsidRPr="00A74061" w:rsidRDefault="00850EE0" w:rsidP="00850EE0">
      <w:pPr>
        <w:spacing w:after="0"/>
        <w:jc w:val="left"/>
        <w:rPr>
          <w:rFonts w:cs="Arial"/>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30"/>
        <w:gridCol w:w="850"/>
        <w:gridCol w:w="1418"/>
      </w:tblGrid>
      <w:tr w:rsidR="00850EE0" w:rsidRPr="00A74061" w:rsidTr="006147EB">
        <w:trPr>
          <w:trHeight w:val="283"/>
        </w:trPr>
        <w:tc>
          <w:tcPr>
            <w:tcW w:w="9498" w:type="dxa"/>
            <w:gridSpan w:val="3"/>
          </w:tcPr>
          <w:p w:rsidR="00850EE0" w:rsidRPr="00A74061" w:rsidRDefault="00850EE0" w:rsidP="00D902A6">
            <w:pPr>
              <w:spacing w:after="0"/>
              <w:jc w:val="left"/>
              <w:rPr>
                <w:rFonts w:cs="Arial"/>
                <w:b/>
                <w:szCs w:val="22"/>
              </w:rPr>
            </w:pPr>
            <w:r w:rsidRPr="00A74061">
              <w:rPr>
                <w:rFonts w:cs="Arial"/>
                <w:b/>
                <w:szCs w:val="22"/>
              </w:rPr>
              <w:t>Arbeitspaketplanung</w:t>
            </w:r>
          </w:p>
        </w:tc>
      </w:tr>
      <w:tr w:rsidR="00850EE0" w:rsidRPr="00A74061" w:rsidTr="006147EB">
        <w:tc>
          <w:tcPr>
            <w:tcW w:w="7230" w:type="dxa"/>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b/>
                <w:szCs w:val="22"/>
                <w:u w:val="single"/>
              </w:rPr>
            </w:pPr>
            <w:r w:rsidRPr="00A74061">
              <w:rPr>
                <w:rFonts w:cs="Arial"/>
                <w:b/>
                <w:szCs w:val="22"/>
              </w:rPr>
              <w:t xml:space="preserve">Arbeitspaket </w:t>
            </w:r>
            <w:r w:rsidRPr="00A74061">
              <w:rPr>
                <w:rFonts w:cs="Arial"/>
                <w:i/>
                <w:color w:val="0097B5"/>
                <w:szCs w:val="22"/>
              </w:rPr>
              <w:t>1</w:t>
            </w:r>
          </w:p>
          <w:p w:rsidR="00850EE0" w:rsidRPr="00A74061" w:rsidRDefault="00850EE0" w:rsidP="00D902A6">
            <w:pPr>
              <w:spacing w:after="0"/>
              <w:jc w:val="left"/>
              <w:rPr>
                <w:rFonts w:cs="Arial"/>
                <w:szCs w:val="22"/>
              </w:rPr>
            </w:pPr>
            <w:r w:rsidRPr="00A74061">
              <w:rPr>
                <w:rFonts w:cs="Arial"/>
                <w:b/>
                <w:szCs w:val="22"/>
              </w:rPr>
              <w:t>Titel:</w:t>
            </w:r>
            <w:r w:rsidRPr="00A74061">
              <w:rPr>
                <w:rFonts w:cs="Arial"/>
                <w:szCs w:val="22"/>
              </w:rPr>
              <w:t xml:space="preserve"> </w:t>
            </w:r>
            <w:r w:rsidRPr="0044451B">
              <w:rPr>
                <w:rFonts w:cs="Arial"/>
                <w:color w:val="0070C0"/>
                <w:szCs w:val="22"/>
              </w:rPr>
              <w:t>Grundlegende Charakterisierung der neuen Technologie</w:t>
            </w:r>
          </w:p>
        </w:tc>
        <w:tc>
          <w:tcPr>
            <w:tcW w:w="2268" w:type="dxa"/>
            <w:gridSpan w:val="2"/>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b/>
                <w:szCs w:val="22"/>
                <w:vertAlign w:val="superscript"/>
              </w:rPr>
            </w:pPr>
            <w:r w:rsidRPr="00A74061">
              <w:rPr>
                <w:rFonts w:cs="Arial"/>
                <w:b/>
                <w:szCs w:val="22"/>
              </w:rPr>
              <w:t>Personenkapazität</w:t>
            </w:r>
            <w:r w:rsidR="00B3569E">
              <w:rPr>
                <w:rFonts w:cs="Arial"/>
                <w:b/>
                <w:szCs w:val="22"/>
                <w:vertAlign w:val="superscript"/>
              </w:rPr>
              <w:t>1</w:t>
            </w:r>
          </w:p>
          <w:p w:rsidR="00850EE0" w:rsidRPr="00A74061" w:rsidRDefault="00850EE0" w:rsidP="00D902A6">
            <w:pPr>
              <w:spacing w:after="0"/>
              <w:jc w:val="left"/>
              <w:rPr>
                <w:rFonts w:cs="Arial"/>
                <w:szCs w:val="22"/>
              </w:rPr>
            </w:pPr>
            <w:r w:rsidRPr="0044451B">
              <w:rPr>
                <w:rFonts w:cs="Arial"/>
                <w:color w:val="0070C0"/>
                <w:szCs w:val="22"/>
              </w:rPr>
              <w:t xml:space="preserve">12 </w:t>
            </w:r>
            <w:r w:rsidRPr="00A74061">
              <w:rPr>
                <w:rFonts w:cs="Arial"/>
                <w:szCs w:val="22"/>
              </w:rPr>
              <w:t>PM</w:t>
            </w:r>
          </w:p>
          <w:p w:rsidR="00850EE0" w:rsidRPr="00A74061" w:rsidRDefault="00850EE0" w:rsidP="00D902A6">
            <w:pPr>
              <w:spacing w:after="0"/>
              <w:jc w:val="left"/>
              <w:rPr>
                <w:rFonts w:cs="Arial"/>
                <w:szCs w:val="22"/>
                <w:vertAlign w:val="superscript"/>
              </w:rPr>
            </w:pPr>
          </w:p>
        </w:tc>
      </w:tr>
      <w:tr w:rsidR="00850EE0" w:rsidRPr="00A74061" w:rsidTr="006147EB">
        <w:trPr>
          <w:trHeight w:val="436"/>
        </w:trPr>
        <w:tc>
          <w:tcPr>
            <w:tcW w:w="7230" w:type="dxa"/>
            <w:vMerge w:val="restart"/>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b/>
                <w:szCs w:val="22"/>
              </w:rPr>
            </w:pPr>
            <w:r w:rsidRPr="00A74061">
              <w:rPr>
                <w:rFonts w:cs="Arial"/>
                <w:b/>
                <w:szCs w:val="22"/>
              </w:rPr>
              <w:t>Ziel des Arbeitspakets im Gesamtprojektkontext</w:t>
            </w:r>
            <w:r w:rsidRPr="00A74061">
              <w:rPr>
                <w:rFonts w:cs="Arial"/>
                <w:b/>
                <w:szCs w:val="22"/>
                <w:vertAlign w:val="superscript"/>
              </w:rPr>
              <w:t>2</w:t>
            </w:r>
            <w:r w:rsidRPr="00A74061">
              <w:rPr>
                <w:rFonts w:cs="Arial"/>
                <w:b/>
                <w:szCs w:val="22"/>
              </w:rPr>
              <w:t>:</w:t>
            </w:r>
          </w:p>
          <w:p w:rsidR="00850EE0" w:rsidRPr="00A74061" w:rsidRDefault="00850EE0" w:rsidP="00D902A6">
            <w:pPr>
              <w:spacing w:after="0"/>
              <w:jc w:val="left"/>
              <w:rPr>
                <w:rFonts w:cs="Arial"/>
                <w:szCs w:val="22"/>
              </w:rPr>
            </w:pPr>
            <w:r w:rsidRPr="0044451B">
              <w:rPr>
                <w:rFonts w:cs="Arial"/>
                <w:color w:val="0070C0"/>
                <w:szCs w:val="22"/>
              </w:rPr>
              <w:t>Ziel des AP 1 ist es, grundlegende Untersuchungen zur Charakterisierung der neuen Technologie durchzuführen und den Proof-</w:t>
            </w:r>
            <w:proofErr w:type="spellStart"/>
            <w:r w:rsidRPr="0044451B">
              <w:rPr>
                <w:rFonts w:cs="Arial"/>
                <w:color w:val="0070C0"/>
                <w:szCs w:val="22"/>
              </w:rPr>
              <w:t>of</w:t>
            </w:r>
            <w:proofErr w:type="spellEnd"/>
            <w:r w:rsidRPr="0044451B">
              <w:rPr>
                <w:rFonts w:cs="Arial"/>
                <w:color w:val="0070C0"/>
                <w:szCs w:val="22"/>
              </w:rPr>
              <w:t>-</w:t>
            </w:r>
            <w:proofErr w:type="spellStart"/>
            <w:r w:rsidRPr="0044451B">
              <w:rPr>
                <w:rFonts w:cs="Arial"/>
                <w:color w:val="0070C0"/>
                <w:szCs w:val="22"/>
              </w:rPr>
              <w:t>Concept</w:t>
            </w:r>
            <w:proofErr w:type="spellEnd"/>
            <w:r w:rsidRPr="0044451B">
              <w:rPr>
                <w:rFonts w:cs="Arial"/>
                <w:color w:val="0070C0"/>
                <w:szCs w:val="22"/>
              </w:rPr>
              <w:t xml:space="preserve"> vorzubereiten</w:t>
            </w:r>
            <w:r w:rsidRPr="00A74061">
              <w:rPr>
                <w:rFonts w:cs="Arial"/>
                <w:i/>
                <w:color w:val="0097B5"/>
                <w:szCs w:val="22"/>
              </w:rPr>
              <w:t>.</w:t>
            </w:r>
          </w:p>
        </w:tc>
        <w:tc>
          <w:tcPr>
            <w:tcW w:w="2268" w:type="dxa"/>
            <w:gridSpan w:val="2"/>
            <w:tcBorders>
              <w:bottom w:val="nil"/>
            </w:tcBorders>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b/>
                <w:szCs w:val="22"/>
                <w:lang w:val="en-GB"/>
              </w:rPr>
            </w:pPr>
            <w:r w:rsidRPr="00A74061">
              <w:rPr>
                <w:rFonts w:cs="Arial"/>
                <w:b/>
                <w:szCs w:val="22"/>
                <w:lang w:val="en-GB"/>
              </w:rPr>
              <w:t>Innovationsphase</w:t>
            </w:r>
            <w:r w:rsidRPr="00A74061">
              <w:rPr>
                <w:rFonts w:cs="Arial"/>
                <w:b/>
                <w:szCs w:val="22"/>
                <w:vertAlign w:val="superscript"/>
                <w:lang w:val="en-GB"/>
              </w:rPr>
              <w:t>3</w:t>
            </w:r>
          </w:p>
        </w:tc>
      </w:tr>
      <w:tr w:rsidR="00850EE0" w:rsidRPr="00A74061" w:rsidTr="006147EB">
        <w:trPr>
          <w:trHeight w:val="967"/>
        </w:trPr>
        <w:tc>
          <w:tcPr>
            <w:tcW w:w="7230" w:type="dxa"/>
            <w:vMerge/>
          </w:tcPr>
          <w:p w:rsidR="00850EE0" w:rsidRPr="00A74061" w:rsidRDefault="00850EE0" w:rsidP="00D902A6">
            <w:pPr>
              <w:spacing w:after="0"/>
              <w:jc w:val="left"/>
              <w:rPr>
                <w:rFonts w:cs="Arial"/>
                <w:szCs w:val="22"/>
              </w:rPr>
            </w:pPr>
          </w:p>
        </w:tc>
        <w:tc>
          <w:tcPr>
            <w:tcW w:w="850" w:type="dxa"/>
            <w:tcBorders>
              <w:top w:val="nil"/>
              <w:right w:val="nil"/>
            </w:tcBorders>
          </w:tcPr>
          <w:p w:rsidR="00850EE0" w:rsidRPr="00A74061" w:rsidRDefault="00850EE0" w:rsidP="00D902A6">
            <w:pPr>
              <w:spacing w:after="0"/>
              <w:jc w:val="left"/>
              <w:rPr>
                <w:rFonts w:cs="Arial"/>
                <w:szCs w:val="22"/>
                <w:lang w:val="en-GB"/>
              </w:rPr>
            </w:pPr>
            <w:r w:rsidRPr="00A74061">
              <w:rPr>
                <w:rFonts w:cs="Arial"/>
                <w:szCs w:val="22"/>
                <w:lang w:val="en-GB"/>
              </w:rPr>
              <w:t>IF</w:t>
            </w:r>
          </w:p>
          <w:p w:rsidR="00850EE0" w:rsidRPr="00A74061" w:rsidRDefault="00850EE0" w:rsidP="00D902A6">
            <w:pPr>
              <w:spacing w:after="0"/>
              <w:jc w:val="left"/>
              <w:rPr>
                <w:rFonts w:cs="Arial"/>
                <w:szCs w:val="22"/>
                <w:lang w:val="en-GB"/>
              </w:rPr>
            </w:pPr>
            <w:r w:rsidRPr="00A74061">
              <w:rPr>
                <w:rFonts w:cs="Arial"/>
                <w:szCs w:val="22"/>
                <w:lang w:val="en-GB"/>
              </w:rPr>
              <w:t>EE</w:t>
            </w:r>
          </w:p>
          <w:p w:rsidR="00850EE0" w:rsidRPr="00A74061" w:rsidRDefault="00850EE0" w:rsidP="00D902A6">
            <w:pPr>
              <w:spacing w:after="0"/>
              <w:jc w:val="left"/>
              <w:rPr>
                <w:rFonts w:cs="Arial"/>
                <w:szCs w:val="22"/>
                <w:lang w:val="en-GB"/>
              </w:rPr>
            </w:pPr>
            <w:r w:rsidRPr="00A74061">
              <w:rPr>
                <w:rFonts w:cs="Arial"/>
                <w:szCs w:val="22"/>
                <w:lang w:val="en-GB"/>
              </w:rPr>
              <w:t>PA/MV</w:t>
            </w:r>
          </w:p>
          <w:p w:rsidR="00850EE0" w:rsidRPr="00A74061" w:rsidRDefault="00850EE0" w:rsidP="00D902A6">
            <w:pPr>
              <w:spacing w:after="0"/>
              <w:jc w:val="left"/>
              <w:rPr>
                <w:rFonts w:cs="Arial"/>
                <w:szCs w:val="22"/>
                <w:lang w:val="en-GB"/>
              </w:rPr>
            </w:pPr>
          </w:p>
        </w:tc>
        <w:tc>
          <w:tcPr>
            <w:tcW w:w="1418" w:type="dxa"/>
            <w:tcBorders>
              <w:top w:val="nil"/>
              <w:left w:val="nil"/>
            </w:tcBorders>
          </w:tcPr>
          <w:p w:rsidR="00850EE0" w:rsidRPr="00A74061" w:rsidRDefault="00850EE0" w:rsidP="00D902A6">
            <w:pPr>
              <w:spacing w:after="0"/>
              <w:jc w:val="left"/>
              <w:rPr>
                <w:rFonts w:cs="Arial"/>
                <w:i/>
                <w:color w:val="0097B5"/>
                <w:szCs w:val="22"/>
              </w:rPr>
            </w:pPr>
            <w:r w:rsidRPr="00A74061">
              <w:rPr>
                <w:rFonts w:cs="Arial"/>
                <w:i/>
                <w:color w:val="0097B5"/>
                <w:szCs w:val="22"/>
              </w:rPr>
              <w:fldChar w:fldCharType="begin">
                <w:ffData>
                  <w:name w:val=""/>
                  <w:enabled/>
                  <w:calcOnExit w:val="0"/>
                  <w:checkBox>
                    <w:sizeAuto/>
                    <w:default w:val="1"/>
                  </w:checkBox>
                </w:ffData>
              </w:fldChar>
            </w:r>
            <w:r w:rsidRPr="00A74061">
              <w:rPr>
                <w:rFonts w:cs="Arial"/>
                <w:i/>
                <w:color w:val="0097B5"/>
                <w:szCs w:val="22"/>
              </w:rPr>
              <w:instrText xml:space="preserve"> FORMCHECKBOX </w:instrText>
            </w:r>
            <w:r w:rsidR="00D3514E">
              <w:rPr>
                <w:rFonts w:cs="Arial"/>
                <w:i/>
                <w:color w:val="0097B5"/>
                <w:szCs w:val="22"/>
              </w:rPr>
            </w:r>
            <w:r w:rsidR="00D3514E">
              <w:rPr>
                <w:rFonts w:cs="Arial"/>
                <w:i/>
                <w:color w:val="0097B5"/>
                <w:szCs w:val="22"/>
              </w:rPr>
              <w:fldChar w:fldCharType="separate"/>
            </w:r>
            <w:r w:rsidRPr="00A74061">
              <w:rPr>
                <w:rFonts w:cs="Arial"/>
                <w:i/>
                <w:color w:val="0097B5"/>
                <w:szCs w:val="22"/>
              </w:rPr>
              <w:fldChar w:fldCharType="end"/>
            </w:r>
            <w:r w:rsidRPr="00A74061">
              <w:rPr>
                <w:rFonts w:cs="Arial"/>
                <w:i/>
                <w:color w:val="0097B5"/>
                <w:szCs w:val="22"/>
              </w:rPr>
              <w:t xml:space="preserve"> </w:t>
            </w:r>
          </w:p>
          <w:bookmarkStart w:id="0" w:name="Kontrollkästchen6"/>
          <w:p w:rsidR="00850EE0" w:rsidRPr="00A74061" w:rsidRDefault="00850EE0" w:rsidP="00D902A6">
            <w:pPr>
              <w:spacing w:after="0"/>
              <w:jc w:val="left"/>
              <w:rPr>
                <w:rFonts w:cs="Arial"/>
                <w:szCs w:val="22"/>
                <w:lang w:val="en-GB"/>
              </w:rPr>
            </w:pPr>
            <w:r w:rsidRPr="00A74061">
              <w:rPr>
                <w:rFonts w:cs="Arial"/>
                <w:szCs w:val="22"/>
              </w:rPr>
              <w:fldChar w:fldCharType="begin">
                <w:ffData>
                  <w:name w:val="Kontrollkästchen6"/>
                  <w:enabled/>
                  <w:calcOnExit w:val="0"/>
                  <w:checkBox>
                    <w:sizeAuto/>
                    <w:default w:val="0"/>
                  </w:checkBox>
                </w:ffData>
              </w:fldChar>
            </w:r>
            <w:r w:rsidRPr="00A74061">
              <w:rPr>
                <w:rFonts w:cs="Arial"/>
                <w:szCs w:val="22"/>
              </w:rPr>
              <w:instrText xml:space="preserve"> FORMCHECKBOX </w:instrText>
            </w:r>
            <w:r w:rsidR="00D3514E">
              <w:rPr>
                <w:rFonts w:cs="Arial"/>
                <w:szCs w:val="22"/>
              </w:rPr>
            </w:r>
            <w:r w:rsidR="00D3514E">
              <w:rPr>
                <w:rFonts w:cs="Arial"/>
                <w:szCs w:val="22"/>
              </w:rPr>
              <w:fldChar w:fldCharType="separate"/>
            </w:r>
            <w:r w:rsidRPr="00A74061">
              <w:rPr>
                <w:rFonts w:cs="Arial"/>
                <w:szCs w:val="22"/>
              </w:rPr>
              <w:fldChar w:fldCharType="end"/>
            </w:r>
            <w:bookmarkEnd w:id="0"/>
            <w:r w:rsidRPr="00A74061">
              <w:rPr>
                <w:rFonts w:cs="Arial"/>
                <w:szCs w:val="22"/>
                <w:lang w:val="en-GB"/>
              </w:rPr>
              <w:t xml:space="preserve"> </w:t>
            </w:r>
          </w:p>
          <w:p w:rsidR="00850EE0" w:rsidRPr="00A74061" w:rsidRDefault="00850EE0" w:rsidP="00D902A6">
            <w:pPr>
              <w:spacing w:after="0"/>
              <w:jc w:val="left"/>
              <w:rPr>
                <w:rFonts w:cs="Arial"/>
                <w:szCs w:val="22"/>
              </w:rPr>
            </w:pPr>
            <w:r w:rsidRPr="00A74061">
              <w:rPr>
                <w:rFonts w:cs="Arial"/>
                <w:szCs w:val="22"/>
                <w:lang w:val="en-GB"/>
              </w:rPr>
              <w:fldChar w:fldCharType="begin">
                <w:ffData>
                  <w:name w:val="Kontrollkästchen6"/>
                  <w:enabled/>
                  <w:calcOnExit w:val="0"/>
                  <w:checkBox>
                    <w:sizeAuto/>
                    <w:default w:val="0"/>
                    <w:checked w:val="0"/>
                  </w:checkBox>
                </w:ffData>
              </w:fldChar>
            </w:r>
            <w:r w:rsidRPr="00A74061">
              <w:rPr>
                <w:rFonts w:cs="Arial"/>
                <w:szCs w:val="22"/>
                <w:lang w:val="en-GB"/>
              </w:rPr>
              <w:instrText xml:space="preserve"> FORMCHECKBOX </w:instrText>
            </w:r>
            <w:r w:rsidR="00D3514E">
              <w:rPr>
                <w:rFonts w:cs="Arial"/>
                <w:szCs w:val="22"/>
                <w:lang w:val="en-GB"/>
              </w:rPr>
            </w:r>
            <w:r w:rsidR="00D3514E">
              <w:rPr>
                <w:rFonts w:cs="Arial"/>
                <w:szCs w:val="22"/>
                <w:lang w:val="en-GB"/>
              </w:rPr>
              <w:fldChar w:fldCharType="separate"/>
            </w:r>
            <w:r w:rsidRPr="00A74061">
              <w:rPr>
                <w:rFonts w:cs="Arial"/>
                <w:szCs w:val="22"/>
                <w:lang w:val="en-GB"/>
              </w:rPr>
              <w:fldChar w:fldCharType="end"/>
            </w:r>
          </w:p>
          <w:p w:rsidR="00850EE0" w:rsidRPr="00A74061" w:rsidRDefault="00850EE0" w:rsidP="00D902A6">
            <w:pPr>
              <w:spacing w:after="0"/>
              <w:jc w:val="left"/>
              <w:rPr>
                <w:rFonts w:cs="Arial"/>
                <w:szCs w:val="22"/>
                <w:lang w:val="en-GB"/>
              </w:rPr>
            </w:pPr>
          </w:p>
        </w:tc>
      </w:tr>
      <w:tr w:rsidR="00850EE0" w:rsidRPr="00A74061" w:rsidTr="006147EB">
        <w:tc>
          <w:tcPr>
            <w:tcW w:w="9498" w:type="dxa"/>
            <w:gridSpan w:val="3"/>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b/>
                <w:szCs w:val="22"/>
              </w:rPr>
            </w:pPr>
            <w:r w:rsidRPr="00A74061">
              <w:rPr>
                <w:rFonts w:cs="Arial"/>
                <w:b/>
                <w:szCs w:val="22"/>
              </w:rPr>
              <w:t>Ergebnis</w:t>
            </w:r>
            <w:r w:rsidRPr="00A74061">
              <w:rPr>
                <w:rFonts w:cs="Arial"/>
                <w:b/>
                <w:szCs w:val="22"/>
                <w:vertAlign w:val="superscript"/>
              </w:rPr>
              <w:t>4</w:t>
            </w:r>
            <w:r w:rsidRPr="00A74061">
              <w:rPr>
                <w:rFonts w:cs="Arial"/>
                <w:b/>
                <w:szCs w:val="22"/>
              </w:rPr>
              <w:t xml:space="preserve"> als Abschluss des Arbeitspakets</w:t>
            </w:r>
          </w:p>
          <w:p w:rsidR="00850EE0" w:rsidRPr="00A74061" w:rsidRDefault="00850EE0" w:rsidP="00D902A6">
            <w:pPr>
              <w:spacing w:after="0"/>
              <w:jc w:val="left"/>
              <w:rPr>
                <w:rFonts w:cs="Arial"/>
                <w:szCs w:val="22"/>
              </w:rPr>
            </w:pPr>
            <w:r w:rsidRPr="00A74061">
              <w:rPr>
                <w:rFonts w:cs="Arial"/>
                <w:b/>
                <w:szCs w:val="22"/>
              </w:rPr>
              <w:t>Beschreibung:</w:t>
            </w:r>
            <w:r w:rsidRPr="00A74061">
              <w:rPr>
                <w:rFonts w:cs="Arial"/>
                <w:szCs w:val="22"/>
              </w:rPr>
              <w:t xml:space="preserve"> </w:t>
            </w:r>
          </w:p>
          <w:p w:rsidR="00850EE0" w:rsidRPr="0044451B" w:rsidRDefault="00850EE0" w:rsidP="00D902A6">
            <w:pPr>
              <w:spacing w:after="0"/>
              <w:jc w:val="left"/>
              <w:rPr>
                <w:rFonts w:cs="Arial"/>
                <w:color w:val="0070C0"/>
                <w:szCs w:val="22"/>
              </w:rPr>
            </w:pPr>
            <w:r w:rsidRPr="0044451B">
              <w:rPr>
                <w:rFonts w:cs="Arial"/>
                <w:color w:val="0070C0"/>
                <w:szCs w:val="22"/>
              </w:rPr>
              <w:t>Als Ergebnis ergibt sich mit Abschluss des AP 1 die Kenntnis der Parameter/Zielwerte a, b und c (...)</w:t>
            </w:r>
          </w:p>
          <w:p w:rsidR="00850EE0" w:rsidRPr="00A74061" w:rsidRDefault="00850EE0" w:rsidP="00D902A6">
            <w:pPr>
              <w:spacing w:after="0"/>
              <w:jc w:val="left"/>
              <w:rPr>
                <w:rFonts w:cs="Arial"/>
                <w:szCs w:val="22"/>
              </w:rPr>
            </w:pPr>
          </w:p>
        </w:tc>
      </w:tr>
      <w:tr w:rsidR="00850EE0" w:rsidRPr="00A74061" w:rsidTr="006147EB">
        <w:tc>
          <w:tcPr>
            <w:tcW w:w="9498" w:type="dxa"/>
            <w:gridSpan w:val="3"/>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b/>
                <w:szCs w:val="22"/>
              </w:rPr>
            </w:pPr>
            <w:r w:rsidRPr="00A74061">
              <w:rPr>
                <w:rFonts w:cs="Arial"/>
                <w:b/>
                <w:szCs w:val="22"/>
              </w:rPr>
              <w:t>Techn</w:t>
            </w:r>
            <w:r w:rsidR="0082217A">
              <w:rPr>
                <w:rFonts w:cs="Arial"/>
                <w:b/>
                <w:szCs w:val="22"/>
              </w:rPr>
              <w:t>isches</w:t>
            </w:r>
            <w:r w:rsidRPr="00A74061">
              <w:rPr>
                <w:rFonts w:cs="Arial"/>
                <w:b/>
                <w:szCs w:val="22"/>
              </w:rPr>
              <w:t xml:space="preserve"> Risiko</w:t>
            </w:r>
            <w:r w:rsidRPr="00A74061">
              <w:rPr>
                <w:rFonts w:cs="Arial"/>
                <w:b/>
                <w:szCs w:val="22"/>
                <w:vertAlign w:val="superscript"/>
              </w:rPr>
              <w:t>5</w:t>
            </w:r>
            <w:r w:rsidRPr="00A74061">
              <w:rPr>
                <w:rFonts w:cs="Arial"/>
                <w:b/>
                <w:szCs w:val="22"/>
              </w:rPr>
              <w:t xml:space="preserve"> des Arbeitspakets (entfällt bei der Innovationsphase PA/MV)</w:t>
            </w:r>
          </w:p>
          <w:p w:rsidR="00850EE0" w:rsidRPr="00A74061" w:rsidRDefault="00850EE0" w:rsidP="00D902A6">
            <w:pPr>
              <w:spacing w:after="0"/>
              <w:jc w:val="left"/>
              <w:rPr>
                <w:rFonts w:cs="Arial"/>
                <w:szCs w:val="22"/>
              </w:rPr>
            </w:pPr>
            <w:r w:rsidRPr="00A74061">
              <w:rPr>
                <w:rFonts w:cs="Arial"/>
                <w:b/>
                <w:szCs w:val="22"/>
              </w:rPr>
              <w:t>Erläuterung:</w:t>
            </w:r>
            <w:r w:rsidRPr="00A74061">
              <w:rPr>
                <w:rFonts w:cs="Arial"/>
                <w:szCs w:val="22"/>
              </w:rPr>
              <w:t xml:space="preserve"> </w:t>
            </w:r>
          </w:p>
          <w:p w:rsidR="00850EE0" w:rsidRPr="0044451B" w:rsidRDefault="00850EE0" w:rsidP="00D902A6">
            <w:pPr>
              <w:spacing w:after="0"/>
              <w:jc w:val="left"/>
              <w:rPr>
                <w:rFonts w:cs="Arial"/>
                <w:color w:val="0070C0"/>
                <w:szCs w:val="22"/>
              </w:rPr>
            </w:pPr>
            <w:r w:rsidRPr="0044451B">
              <w:rPr>
                <w:rFonts w:cs="Arial"/>
                <w:color w:val="0070C0"/>
                <w:szCs w:val="22"/>
              </w:rPr>
              <w:t>Das techn</w:t>
            </w:r>
            <w:r w:rsidR="0082217A" w:rsidRPr="0044451B">
              <w:rPr>
                <w:rFonts w:cs="Arial"/>
                <w:color w:val="0070C0"/>
                <w:szCs w:val="22"/>
              </w:rPr>
              <w:t>ische</w:t>
            </w:r>
            <w:r w:rsidRPr="0044451B">
              <w:rPr>
                <w:rFonts w:cs="Arial"/>
                <w:color w:val="0070C0"/>
                <w:szCs w:val="22"/>
              </w:rPr>
              <w:t xml:space="preserve"> Risiko in AP 1 ergibt sich insbesondere aus der Tatsache, dass (...)</w:t>
            </w:r>
          </w:p>
          <w:p w:rsidR="00850EE0" w:rsidRPr="00A74061" w:rsidRDefault="00850EE0" w:rsidP="00D902A6">
            <w:pPr>
              <w:spacing w:after="0"/>
              <w:jc w:val="left"/>
              <w:rPr>
                <w:rFonts w:cs="Arial"/>
                <w:szCs w:val="22"/>
              </w:rPr>
            </w:pPr>
          </w:p>
        </w:tc>
      </w:tr>
      <w:tr w:rsidR="00850EE0" w:rsidRPr="00A74061" w:rsidTr="006147EB">
        <w:trPr>
          <w:trHeight w:val="1230"/>
        </w:trPr>
        <w:tc>
          <w:tcPr>
            <w:tcW w:w="9498" w:type="dxa"/>
            <w:gridSpan w:val="3"/>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b/>
                <w:szCs w:val="22"/>
              </w:rPr>
            </w:pPr>
            <w:r w:rsidRPr="00A74061">
              <w:rPr>
                <w:rFonts w:cs="Arial"/>
                <w:b/>
                <w:szCs w:val="22"/>
              </w:rPr>
              <w:t>Beschreibung des Arbeitspakets:</w:t>
            </w:r>
          </w:p>
          <w:p w:rsidR="00850EE0" w:rsidRPr="00A74061" w:rsidRDefault="00850EE0" w:rsidP="00D902A6">
            <w:pPr>
              <w:spacing w:after="0"/>
              <w:jc w:val="left"/>
              <w:rPr>
                <w:rFonts w:cs="Arial"/>
                <w:szCs w:val="22"/>
              </w:rPr>
            </w:pPr>
            <w:r w:rsidRPr="0044451B">
              <w:rPr>
                <w:rFonts w:cs="Arial"/>
                <w:color w:val="0070C0"/>
                <w:szCs w:val="22"/>
              </w:rPr>
              <w:t>Dieses AP befasst sich mit grundlegenden Untersuchungen zur neuen Technologie. Dabei sollen einerseits die (...)</w:t>
            </w:r>
          </w:p>
        </w:tc>
      </w:tr>
      <w:tr w:rsidR="00850EE0" w:rsidRPr="00A74061" w:rsidTr="006147EB">
        <w:tc>
          <w:tcPr>
            <w:tcW w:w="7230" w:type="dxa"/>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i/>
                <w:color w:val="0097B5"/>
                <w:szCs w:val="22"/>
              </w:rPr>
            </w:pPr>
            <w:r w:rsidRPr="00A74061">
              <w:rPr>
                <w:rFonts w:cs="Arial"/>
                <w:b/>
                <w:szCs w:val="22"/>
              </w:rPr>
              <w:t xml:space="preserve">Arbeitspaket </w:t>
            </w:r>
            <w:r w:rsidRPr="0044451B">
              <w:rPr>
                <w:rFonts w:cs="Arial"/>
                <w:color w:val="0070C0"/>
                <w:szCs w:val="22"/>
              </w:rPr>
              <w:t>1</w:t>
            </w:r>
            <w:r w:rsidRPr="00A74061">
              <w:rPr>
                <w:rFonts w:cs="Arial"/>
                <w:i/>
                <w:color w:val="0097B5"/>
                <w:szCs w:val="22"/>
              </w:rPr>
              <w:t>.</w:t>
            </w:r>
            <w:r w:rsidRPr="0044451B">
              <w:rPr>
                <w:rFonts w:cs="Arial"/>
                <w:color w:val="0070C0"/>
                <w:szCs w:val="22"/>
              </w:rPr>
              <w:t>1</w:t>
            </w:r>
          </w:p>
          <w:p w:rsidR="00850EE0" w:rsidRPr="00A74061" w:rsidRDefault="00850EE0" w:rsidP="00D902A6">
            <w:pPr>
              <w:spacing w:after="0"/>
              <w:jc w:val="left"/>
              <w:rPr>
                <w:rFonts w:cs="Arial"/>
                <w:i/>
                <w:color w:val="0097B5"/>
                <w:szCs w:val="22"/>
              </w:rPr>
            </w:pPr>
            <w:r w:rsidRPr="00A74061">
              <w:rPr>
                <w:rFonts w:cs="Arial"/>
                <w:b/>
                <w:szCs w:val="22"/>
              </w:rPr>
              <w:t>Titel</w:t>
            </w:r>
            <w:r w:rsidRPr="00A74061">
              <w:rPr>
                <w:rFonts w:cs="Arial"/>
                <w:i/>
                <w:color w:val="0097B5"/>
                <w:szCs w:val="22"/>
              </w:rPr>
              <w:t xml:space="preserve">: </w:t>
            </w:r>
            <w:r w:rsidRPr="0044451B">
              <w:rPr>
                <w:rFonts w:cs="Arial"/>
                <w:color w:val="0070C0"/>
                <w:szCs w:val="22"/>
              </w:rPr>
              <w:t>Aufbau des Messplatzes</w:t>
            </w:r>
          </w:p>
          <w:p w:rsidR="00850EE0" w:rsidRPr="00A74061" w:rsidRDefault="00850EE0" w:rsidP="00D902A6">
            <w:pPr>
              <w:spacing w:after="0"/>
              <w:jc w:val="left"/>
              <w:rPr>
                <w:rFonts w:cs="Arial"/>
                <w:szCs w:val="22"/>
              </w:rPr>
            </w:pPr>
          </w:p>
        </w:tc>
        <w:tc>
          <w:tcPr>
            <w:tcW w:w="2268" w:type="dxa"/>
            <w:gridSpan w:val="2"/>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b/>
                <w:szCs w:val="22"/>
                <w:vertAlign w:val="superscript"/>
              </w:rPr>
            </w:pPr>
            <w:r w:rsidRPr="00A74061">
              <w:rPr>
                <w:rFonts w:cs="Arial"/>
                <w:b/>
                <w:szCs w:val="22"/>
              </w:rPr>
              <w:t>Personenkapazität</w:t>
            </w:r>
            <w:r w:rsidR="00B3569E">
              <w:rPr>
                <w:rFonts w:cs="Arial"/>
                <w:b/>
                <w:szCs w:val="22"/>
                <w:vertAlign w:val="superscript"/>
              </w:rPr>
              <w:t>1</w:t>
            </w:r>
          </w:p>
          <w:p w:rsidR="00850EE0" w:rsidRPr="00A74061" w:rsidRDefault="00850EE0" w:rsidP="00D902A6">
            <w:pPr>
              <w:spacing w:after="0"/>
              <w:jc w:val="left"/>
              <w:rPr>
                <w:rFonts w:cs="Arial"/>
                <w:szCs w:val="22"/>
              </w:rPr>
            </w:pPr>
            <w:r w:rsidRPr="0044451B">
              <w:rPr>
                <w:rFonts w:cs="Arial"/>
                <w:color w:val="0070C0"/>
                <w:szCs w:val="22"/>
              </w:rPr>
              <w:t>5</w:t>
            </w:r>
            <w:r w:rsidRPr="00A74061">
              <w:rPr>
                <w:rFonts w:cs="Arial"/>
                <w:i/>
                <w:color w:val="0097B5"/>
                <w:szCs w:val="22"/>
              </w:rPr>
              <w:t xml:space="preserve"> </w:t>
            </w:r>
            <w:r w:rsidRPr="00A74061">
              <w:rPr>
                <w:rFonts w:cs="Arial"/>
                <w:szCs w:val="22"/>
              </w:rPr>
              <w:t>PM</w:t>
            </w:r>
          </w:p>
        </w:tc>
      </w:tr>
      <w:tr w:rsidR="00850EE0" w:rsidRPr="00A74061" w:rsidTr="006147EB">
        <w:tc>
          <w:tcPr>
            <w:tcW w:w="9498" w:type="dxa"/>
            <w:gridSpan w:val="3"/>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b/>
                <w:szCs w:val="22"/>
              </w:rPr>
            </w:pPr>
            <w:r w:rsidRPr="00A74061">
              <w:rPr>
                <w:rFonts w:cs="Arial"/>
                <w:b/>
                <w:szCs w:val="22"/>
              </w:rPr>
              <w:t>Beschreibung:</w:t>
            </w:r>
          </w:p>
          <w:p w:rsidR="00850EE0" w:rsidRPr="0044451B" w:rsidRDefault="00850EE0" w:rsidP="00D902A6">
            <w:pPr>
              <w:spacing w:after="0"/>
              <w:jc w:val="left"/>
              <w:rPr>
                <w:rFonts w:cs="Arial"/>
                <w:color w:val="0070C0"/>
                <w:szCs w:val="22"/>
              </w:rPr>
            </w:pPr>
            <w:r w:rsidRPr="0044451B">
              <w:rPr>
                <w:rFonts w:cs="Arial"/>
                <w:color w:val="0070C0"/>
                <w:szCs w:val="22"/>
              </w:rPr>
              <w:t>Im AP 1.1 wird der Messplatz aufgebaut. Dazu muss (...)</w:t>
            </w:r>
          </w:p>
          <w:p w:rsidR="00850EE0" w:rsidRPr="00A74061" w:rsidRDefault="00850EE0" w:rsidP="00D902A6">
            <w:pPr>
              <w:spacing w:after="0"/>
              <w:jc w:val="left"/>
              <w:rPr>
                <w:rFonts w:cs="Arial"/>
                <w:szCs w:val="22"/>
              </w:rPr>
            </w:pPr>
          </w:p>
        </w:tc>
      </w:tr>
      <w:tr w:rsidR="00850EE0" w:rsidRPr="00A74061" w:rsidTr="006147EB">
        <w:tc>
          <w:tcPr>
            <w:tcW w:w="7230" w:type="dxa"/>
          </w:tcPr>
          <w:p w:rsidR="00850EE0" w:rsidRPr="00A74061" w:rsidRDefault="00850EE0" w:rsidP="00D902A6">
            <w:pPr>
              <w:spacing w:after="0"/>
              <w:jc w:val="left"/>
              <w:rPr>
                <w:rFonts w:cs="Arial"/>
                <w:b/>
                <w:szCs w:val="22"/>
              </w:rPr>
            </w:pPr>
          </w:p>
          <w:p w:rsidR="00850EE0" w:rsidRPr="0044451B" w:rsidRDefault="00850EE0" w:rsidP="00D902A6">
            <w:pPr>
              <w:spacing w:after="0"/>
              <w:jc w:val="left"/>
              <w:rPr>
                <w:rFonts w:cs="Arial"/>
                <w:color w:val="0070C0"/>
                <w:szCs w:val="22"/>
              </w:rPr>
            </w:pPr>
            <w:r w:rsidRPr="0044451B">
              <w:rPr>
                <w:rFonts w:cs="Arial"/>
                <w:b/>
                <w:szCs w:val="22"/>
              </w:rPr>
              <w:t>Arbeitspaket</w:t>
            </w:r>
            <w:r w:rsidRPr="0044451B">
              <w:rPr>
                <w:rFonts w:cs="Arial"/>
                <w:color w:val="0070C0"/>
                <w:szCs w:val="22"/>
              </w:rPr>
              <w:t xml:space="preserve"> 1.2</w:t>
            </w:r>
          </w:p>
          <w:p w:rsidR="00850EE0" w:rsidRPr="00A74061" w:rsidRDefault="00850EE0" w:rsidP="00D902A6">
            <w:pPr>
              <w:spacing w:after="0"/>
              <w:jc w:val="left"/>
              <w:rPr>
                <w:rFonts w:cs="Arial"/>
                <w:szCs w:val="22"/>
              </w:rPr>
            </w:pPr>
            <w:r w:rsidRPr="0044451B">
              <w:rPr>
                <w:rFonts w:cs="Arial"/>
                <w:color w:val="0070C0"/>
                <w:szCs w:val="22"/>
              </w:rPr>
              <w:t>Titel: Erstmalige Technologieanwendung</w:t>
            </w:r>
          </w:p>
        </w:tc>
        <w:tc>
          <w:tcPr>
            <w:tcW w:w="2268" w:type="dxa"/>
            <w:gridSpan w:val="2"/>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szCs w:val="22"/>
              </w:rPr>
            </w:pPr>
            <w:r w:rsidRPr="00A74061">
              <w:rPr>
                <w:rFonts w:cs="Arial"/>
                <w:b/>
                <w:szCs w:val="22"/>
              </w:rPr>
              <w:t>Personenkapazität</w:t>
            </w:r>
            <w:r w:rsidR="00B3569E">
              <w:rPr>
                <w:rFonts w:cs="Arial"/>
                <w:b/>
                <w:szCs w:val="22"/>
                <w:vertAlign w:val="superscript"/>
              </w:rPr>
              <w:t>1</w:t>
            </w:r>
            <w:r w:rsidRPr="0044451B">
              <w:rPr>
                <w:rFonts w:cs="Arial"/>
                <w:color w:val="0070C0"/>
                <w:szCs w:val="22"/>
              </w:rPr>
              <w:t xml:space="preserve">4 </w:t>
            </w:r>
            <w:r w:rsidRPr="00A74061">
              <w:rPr>
                <w:rFonts w:cs="Arial"/>
                <w:szCs w:val="22"/>
              </w:rPr>
              <w:t>PM</w:t>
            </w:r>
          </w:p>
          <w:p w:rsidR="00850EE0" w:rsidRPr="00A74061" w:rsidRDefault="00850EE0" w:rsidP="00D902A6">
            <w:pPr>
              <w:spacing w:after="0"/>
              <w:jc w:val="left"/>
              <w:rPr>
                <w:rFonts w:cs="Arial"/>
                <w:szCs w:val="22"/>
              </w:rPr>
            </w:pPr>
          </w:p>
        </w:tc>
      </w:tr>
      <w:tr w:rsidR="00850EE0" w:rsidRPr="00A74061" w:rsidTr="006147EB">
        <w:tc>
          <w:tcPr>
            <w:tcW w:w="9498" w:type="dxa"/>
            <w:gridSpan w:val="3"/>
          </w:tcPr>
          <w:p w:rsidR="00850EE0" w:rsidRPr="0044451B" w:rsidRDefault="00850EE0" w:rsidP="00D902A6">
            <w:pPr>
              <w:spacing w:after="0"/>
              <w:jc w:val="left"/>
              <w:rPr>
                <w:rFonts w:cs="Arial"/>
                <w:color w:val="0070C0"/>
                <w:szCs w:val="22"/>
              </w:rPr>
            </w:pPr>
          </w:p>
          <w:p w:rsidR="00850EE0" w:rsidRPr="0044451B" w:rsidRDefault="00850EE0" w:rsidP="00D902A6">
            <w:pPr>
              <w:spacing w:after="0"/>
              <w:jc w:val="left"/>
              <w:rPr>
                <w:rFonts w:cs="Arial"/>
                <w:b/>
                <w:szCs w:val="22"/>
              </w:rPr>
            </w:pPr>
            <w:r w:rsidRPr="0044451B">
              <w:rPr>
                <w:rFonts w:cs="Arial"/>
                <w:b/>
                <w:szCs w:val="22"/>
              </w:rPr>
              <w:t>Beschreibung:</w:t>
            </w:r>
          </w:p>
          <w:p w:rsidR="00850EE0" w:rsidRPr="0044451B" w:rsidRDefault="00850EE0" w:rsidP="00D902A6">
            <w:pPr>
              <w:spacing w:after="0"/>
              <w:jc w:val="left"/>
              <w:rPr>
                <w:rFonts w:cs="Arial"/>
                <w:color w:val="0070C0"/>
                <w:szCs w:val="22"/>
              </w:rPr>
            </w:pPr>
            <w:r w:rsidRPr="0044451B">
              <w:rPr>
                <w:rFonts w:cs="Arial"/>
                <w:color w:val="0070C0"/>
                <w:szCs w:val="22"/>
              </w:rPr>
              <w:t>Im AP 1.2 wird die Technologie erstmalig an einem Versuchsobjekt angewandt. Dazu wird (...)</w:t>
            </w:r>
          </w:p>
          <w:p w:rsidR="00850EE0" w:rsidRPr="0044451B" w:rsidRDefault="00850EE0" w:rsidP="00D902A6">
            <w:pPr>
              <w:spacing w:after="0"/>
              <w:jc w:val="left"/>
              <w:rPr>
                <w:rFonts w:cs="Arial"/>
                <w:color w:val="0070C0"/>
                <w:szCs w:val="22"/>
              </w:rPr>
            </w:pPr>
          </w:p>
          <w:p w:rsidR="00AB1E84" w:rsidRPr="0044451B" w:rsidRDefault="00AB1E84" w:rsidP="00D902A6">
            <w:pPr>
              <w:spacing w:after="0"/>
              <w:jc w:val="left"/>
              <w:rPr>
                <w:rFonts w:cs="Arial"/>
                <w:color w:val="0070C0"/>
                <w:szCs w:val="22"/>
              </w:rPr>
            </w:pPr>
          </w:p>
        </w:tc>
      </w:tr>
      <w:tr w:rsidR="00850EE0" w:rsidRPr="00A74061" w:rsidTr="006147EB">
        <w:tc>
          <w:tcPr>
            <w:tcW w:w="7230" w:type="dxa"/>
          </w:tcPr>
          <w:p w:rsidR="00850EE0" w:rsidRPr="00A74061" w:rsidRDefault="00850EE0" w:rsidP="00D902A6">
            <w:pPr>
              <w:spacing w:after="0"/>
              <w:jc w:val="left"/>
              <w:rPr>
                <w:rFonts w:cs="Arial"/>
                <w:b/>
                <w:szCs w:val="22"/>
              </w:rPr>
            </w:pPr>
          </w:p>
          <w:p w:rsidR="00850EE0" w:rsidRPr="0044451B" w:rsidRDefault="00850EE0" w:rsidP="00D902A6">
            <w:pPr>
              <w:spacing w:after="0"/>
              <w:jc w:val="left"/>
              <w:rPr>
                <w:rFonts w:cs="Arial"/>
                <w:color w:val="0070C0"/>
                <w:szCs w:val="22"/>
              </w:rPr>
            </w:pPr>
            <w:r w:rsidRPr="00A74061">
              <w:rPr>
                <w:rFonts w:cs="Arial"/>
                <w:b/>
                <w:szCs w:val="22"/>
              </w:rPr>
              <w:t xml:space="preserve">Arbeitspaket </w:t>
            </w:r>
            <w:r w:rsidRPr="0044451B">
              <w:rPr>
                <w:rFonts w:cs="Arial"/>
                <w:color w:val="0070C0"/>
                <w:szCs w:val="22"/>
              </w:rPr>
              <w:t>1</w:t>
            </w:r>
            <w:r w:rsidRPr="00A74061">
              <w:rPr>
                <w:rFonts w:cs="Arial"/>
                <w:i/>
                <w:color w:val="0097B5"/>
                <w:szCs w:val="22"/>
              </w:rPr>
              <w:t>.</w:t>
            </w:r>
            <w:r w:rsidRPr="0044451B">
              <w:rPr>
                <w:rFonts w:cs="Arial"/>
                <w:color w:val="0070C0"/>
                <w:szCs w:val="22"/>
              </w:rPr>
              <w:t>3</w:t>
            </w:r>
          </w:p>
          <w:p w:rsidR="00850EE0" w:rsidRPr="00A74061" w:rsidRDefault="00850EE0" w:rsidP="00D902A6">
            <w:pPr>
              <w:spacing w:after="0"/>
              <w:jc w:val="left"/>
              <w:rPr>
                <w:rFonts w:cs="Arial"/>
                <w:szCs w:val="22"/>
              </w:rPr>
            </w:pPr>
            <w:r w:rsidRPr="0044451B">
              <w:rPr>
                <w:rFonts w:cs="Arial"/>
                <w:color w:val="0070C0"/>
                <w:szCs w:val="22"/>
              </w:rPr>
              <w:lastRenderedPageBreak/>
              <w:t>Titel: Auswertung</w:t>
            </w:r>
          </w:p>
        </w:tc>
        <w:tc>
          <w:tcPr>
            <w:tcW w:w="2268" w:type="dxa"/>
            <w:gridSpan w:val="2"/>
          </w:tcPr>
          <w:p w:rsidR="00850EE0" w:rsidRPr="0044451B" w:rsidRDefault="00850EE0" w:rsidP="00D902A6">
            <w:pPr>
              <w:spacing w:after="0"/>
              <w:jc w:val="left"/>
              <w:rPr>
                <w:rFonts w:cs="Arial"/>
                <w:color w:val="0070C0"/>
                <w:szCs w:val="22"/>
              </w:rPr>
            </w:pPr>
          </w:p>
          <w:p w:rsidR="00850EE0" w:rsidRPr="0044451B" w:rsidRDefault="00850EE0" w:rsidP="00D902A6">
            <w:pPr>
              <w:spacing w:after="0"/>
              <w:jc w:val="left"/>
              <w:rPr>
                <w:rFonts w:cs="Arial"/>
                <w:color w:val="0070C0"/>
                <w:szCs w:val="22"/>
              </w:rPr>
            </w:pPr>
            <w:r w:rsidRPr="0044451B">
              <w:rPr>
                <w:rFonts w:cs="Arial"/>
                <w:b/>
                <w:szCs w:val="22"/>
              </w:rPr>
              <w:lastRenderedPageBreak/>
              <w:t>Personenkapazität</w:t>
            </w:r>
            <w:r w:rsidR="00B3569E" w:rsidRPr="0044451B">
              <w:rPr>
                <w:rFonts w:cs="Arial"/>
                <w:b/>
                <w:szCs w:val="22"/>
              </w:rPr>
              <w:t>1</w:t>
            </w:r>
          </w:p>
          <w:p w:rsidR="00850EE0" w:rsidRPr="0044451B" w:rsidRDefault="00850EE0" w:rsidP="00D902A6">
            <w:pPr>
              <w:spacing w:after="0"/>
              <w:jc w:val="left"/>
              <w:rPr>
                <w:rFonts w:cs="Arial"/>
                <w:color w:val="0070C0"/>
                <w:szCs w:val="22"/>
              </w:rPr>
            </w:pPr>
            <w:r w:rsidRPr="0044451B">
              <w:rPr>
                <w:rFonts w:cs="Arial"/>
                <w:color w:val="0070C0"/>
                <w:szCs w:val="22"/>
              </w:rPr>
              <w:t xml:space="preserve">3 </w:t>
            </w:r>
            <w:r w:rsidRPr="0044451B">
              <w:rPr>
                <w:rFonts w:cs="Arial"/>
                <w:szCs w:val="22"/>
              </w:rPr>
              <w:t>PM</w:t>
            </w:r>
          </w:p>
          <w:p w:rsidR="00850EE0" w:rsidRPr="0044451B" w:rsidRDefault="00850EE0" w:rsidP="00D902A6">
            <w:pPr>
              <w:spacing w:after="0"/>
              <w:jc w:val="left"/>
              <w:rPr>
                <w:rFonts w:cs="Arial"/>
                <w:color w:val="0070C0"/>
                <w:szCs w:val="22"/>
              </w:rPr>
            </w:pPr>
          </w:p>
          <w:p w:rsidR="00850EE0" w:rsidRPr="0044451B" w:rsidRDefault="00850EE0" w:rsidP="00D902A6">
            <w:pPr>
              <w:spacing w:after="0"/>
              <w:jc w:val="left"/>
              <w:rPr>
                <w:rFonts w:cs="Arial"/>
                <w:color w:val="0070C0"/>
                <w:szCs w:val="22"/>
              </w:rPr>
            </w:pPr>
          </w:p>
        </w:tc>
      </w:tr>
      <w:tr w:rsidR="00850EE0" w:rsidRPr="00A74061" w:rsidTr="006147EB">
        <w:tc>
          <w:tcPr>
            <w:tcW w:w="9498" w:type="dxa"/>
            <w:gridSpan w:val="3"/>
          </w:tcPr>
          <w:p w:rsidR="00850EE0" w:rsidRPr="00A74061" w:rsidRDefault="00850EE0" w:rsidP="00D902A6">
            <w:pPr>
              <w:spacing w:after="0"/>
              <w:jc w:val="left"/>
              <w:rPr>
                <w:rFonts w:cs="Arial"/>
                <w:b/>
                <w:szCs w:val="22"/>
              </w:rPr>
            </w:pPr>
          </w:p>
          <w:p w:rsidR="00850EE0" w:rsidRPr="00A74061" w:rsidRDefault="00850EE0" w:rsidP="00D902A6">
            <w:pPr>
              <w:spacing w:after="0"/>
              <w:jc w:val="left"/>
              <w:rPr>
                <w:rFonts w:cs="Arial"/>
                <w:b/>
                <w:szCs w:val="22"/>
              </w:rPr>
            </w:pPr>
            <w:r w:rsidRPr="00A74061">
              <w:rPr>
                <w:rFonts w:cs="Arial"/>
                <w:b/>
                <w:szCs w:val="22"/>
              </w:rPr>
              <w:t>Beschreibung:</w:t>
            </w:r>
          </w:p>
          <w:p w:rsidR="00850EE0" w:rsidRPr="0044451B" w:rsidRDefault="00850EE0" w:rsidP="00D902A6">
            <w:pPr>
              <w:spacing w:after="0"/>
              <w:jc w:val="left"/>
              <w:rPr>
                <w:rFonts w:cs="Arial"/>
                <w:color w:val="0070C0"/>
                <w:szCs w:val="22"/>
              </w:rPr>
            </w:pPr>
            <w:r w:rsidRPr="0044451B">
              <w:rPr>
                <w:rFonts w:cs="Arial"/>
                <w:color w:val="0070C0"/>
                <w:szCs w:val="22"/>
              </w:rPr>
              <w:t>Im AP 1.3 erfolgt eine Versuchsauswertung anhand neuartiger Auswerteverfahren. Dazu werden (...)</w:t>
            </w:r>
          </w:p>
          <w:p w:rsidR="00850EE0" w:rsidRPr="00A74061" w:rsidRDefault="00850EE0" w:rsidP="00D902A6">
            <w:pPr>
              <w:spacing w:after="0"/>
              <w:jc w:val="left"/>
              <w:rPr>
                <w:rFonts w:cs="Arial"/>
                <w:szCs w:val="22"/>
              </w:rPr>
            </w:pPr>
          </w:p>
        </w:tc>
      </w:tr>
      <w:tr w:rsidR="00B51DD6" w:rsidRPr="000F3F0F" w:rsidTr="006147EB">
        <w:tc>
          <w:tcPr>
            <w:tcW w:w="9498" w:type="dxa"/>
            <w:gridSpan w:val="3"/>
          </w:tcPr>
          <w:p w:rsidR="00B51DD6" w:rsidRDefault="00B51DD6" w:rsidP="00D902A6">
            <w:pPr>
              <w:spacing w:after="0"/>
              <w:jc w:val="left"/>
              <w:rPr>
                <w:rFonts w:cs="Arial"/>
                <w:b/>
                <w:szCs w:val="22"/>
              </w:rPr>
            </w:pPr>
          </w:p>
          <w:p w:rsidR="00B51DD6" w:rsidRPr="000F3F0F" w:rsidRDefault="00B51DD6" w:rsidP="00D902A6">
            <w:pPr>
              <w:spacing w:after="0"/>
              <w:jc w:val="left"/>
              <w:rPr>
                <w:rFonts w:cs="Arial"/>
                <w:b/>
                <w:szCs w:val="22"/>
              </w:rPr>
            </w:pPr>
            <w:r w:rsidRPr="000F3F0F">
              <w:rPr>
                <w:rFonts w:cs="Arial"/>
                <w:b/>
                <w:szCs w:val="22"/>
              </w:rPr>
              <w:t>Notwendige Sachausgaben</w:t>
            </w:r>
            <w:r w:rsidR="001E726A">
              <w:rPr>
                <w:rFonts w:cs="Arial"/>
                <w:b/>
                <w:szCs w:val="22"/>
              </w:rPr>
              <w:t xml:space="preserve"> im Arbeitspaket</w:t>
            </w:r>
            <w:r w:rsidRPr="000F3F0F">
              <w:rPr>
                <w:rFonts w:cs="Arial"/>
                <w:b/>
                <w:szCs w:val="22"/>
              </w:rPr>
              <w:t>:</w:t>
            </w:r>
          </w:p>
          <w:p w:rsidR="00B51DD6" w:rsidRPr="000F3F0F" w:rsidRDefault="00B51DD6" w:rsidP="00D902A6">
            <w:pPr>
              <w:spacing w:after="0"/>
              <w:jc w:val="left"/>
              <w:rPr>
                <w:rFonts w:cs="Arial"/>
                <w:szCs w:val="22"/>
              </w:rPr>
            </w:pPr>
            <w:r w:rsidRPr="000F3F0F">
              <w:rPr>
                <w:rFonts w:cs="Arial"/>
                <w:szCs w:val="22"/>
              </w:rPr>
              <w:t>(Materialausgaben, Fremdleistungen, Schutzrechtsausgaben, Markteinführungsausgaben)</w:t>
            </w:r>
          </w:p>
          <w:p w:rsidR="00B51DD6" w:rsidRPr="000F3F0F" w:rsidRDefault="00B51DD6" w:rsidP="00D902A6">
            <w:pPr>
              <w:spacing w:after="0"/>
              <w:jc w:val="left"/>
              <w:rPr>
                <w:rFonts w:cs="Arial"/>
                <w:szCs w:val="22"/>
              </w:rPr>
            </w:pPr>
          </w:p>
          <w:p w:rsidR="00B51DD6" w:rsidRPr="000F3F0F" w:rsidRDefault="00B51DD6" w:rsidP="00D902A6">
            <w:pPr>
              <w:spacing w:after="0"/>
              <w:jc w:val="left"/>
              <w:rPr>
                <w:rFonts w:cs="Arial"/>
                <w:i/>
                <w:szCs w:val="22"/>
              </w:rPr>
            </w:pPr>
            <w:r w:rsidRPr="000F3F0F">
              <w:rPr>
                <w:rFonts w:cs="Arial"/>
                <w:i/>
                <w:szCs w:val="22"/>
              </w:rPr>
              <w:t>Kurze Erläuterung von Höhe und Inhalt der Ausgaben sowie deren Notwendigkeit für das Arbeitspaket</w:t>
            </w:r>
          </w:p>
          <w:p w:rsidR="00B51DD6" w:rsidRPr="000F3F0F" w:rsidRDefault="00B51DD6" w:rsidP="00D902A6">
            <w:pPr>
              <w:spacing w:after="0"/>
              <w:jc w:val="left"/>
              <w:rPr>
                <w:rFonts w:cs="Arial"/>
                <w:b/>
                <w:szCs w:val="22"/>
              </w:rPr>
            </w:pPr>
          </w:p>
          <w:p w:rsidR="00B51DD6" w:rsidRPr="000F3F0F" w:rsidRDefault="00B51DD6" w:rsidP="00D902A6">
            <w:pPr>
              <w:spacing w:after="0"/>
              <w:jc w:val="left"/>
              <w:rPr>
                <w:rFonts w:cs="Arial"/>
                <w:b/>
                <w:szCs w:val="22"/>
              </w:rPr>
            </w:pPr>
          </w:p>
        </w:tc>
      </w:tr>
    </w:tbl>
    <w:p w:rsidR="00850EE0" w:rsidRPr="000F3F0F" w:rsidRDefault="00850EE0" w:rsidP="00850EE0">
      <w:pPr>
        <w:rPr>
          <w:szCs w:val="22"/>
        </w:rPr>
      </w:pPr>
    </w:p>
    <w:p w:rsidR="00850EE0" w:rsidRPr="000F3F0F" w:rsidRDefault="00850EE0" w:rsidP="00850EE0">
      <w:pPr>
        <w:rPr>
          <w:szCs w:val="22"/>
        </w:rPr>
      </w:pPr>
    </w:p>
    <w:p w:rsidR="00850EE0" w:rsidRPr="000F3F0F" w:rsidRDefault="00850EE0" w:rsidP="00850EE0">
      <w:pPr>
        <w:rPr>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8"/>
      </w:tblGrid>
      <w:tr w:rsidR="00850EE0" w:rsidRPr="00A74061" w:rsidTr="006147EB">
        <w:trPr>
          <w:trHeight w:val="417"/>
        </w:trPr>
        <w:tc>
          <w:tcPr>
            <w:tcW w:w="9498" w:type="dxa"/>
          </w:tcPr>
          <w:p w:rsidR="00850EE0" w:rsidRPr="000F3F0F" w:rsidRDefault="00850EE0" w:rsidP="00D902A6">
            <w:pPr>
              <w:spacing w:after="0"/>
              <w:jc w:val="left"/>
              <w:rPr>
                <w:rFonts w:cs="Arial"/>
                <w:b/>
                <w:szCs w:val="22"/>
              </w:rPr>
            </w:pPr>
            <w:r w:rsidRPr="000F3F0F">
              <w:rPr>
                <w:rFonts w:cs="Arial"/>
                <w:b/>
                <w:szCs w:val="22"/>
              </w:rPr>
              <w:t>Erläuterungen zur Arbeitspaketplanung</w:t>
            </w:r>
          </w:p>
          <w:p w:rsidR="00850EE0" w:rsidRPr="000F3F0F" w:rsidRDefault="00850EE0" w:rsidP="00D902A6">
            <w:pPr>
              <w:spacing w:after="0"/>
              <w:jc w:val="left"/>
              <w:rPr>
                <w:rFonts w:cs="Arial"/>
                <w:szCs w:val="22"/>
              </w:rPr>
            </w:pPr>
          </w:p>
          <w:p w:rsidR="00850EE0" w:rsidRPr="000F3F0F" w:rsidRDefault="00850EE0" w:rsidP="006147EB">
            <w:pPr>
              <w:spacing w:after="0"/>
              <w:rPr>
                <w:rFonts w:cs="Arial"/>
                <w:szCs w:val="22"/>
              </w:rPr>
            </w:pPr>
            <w:r w:rsidRPr="000F3F0F">
              <w:rPr>
                <w:rFonts w:cs="Arial"/>
                <w:szCs w:val="22"/>
              </w:rPr>
              <w:t xml:space="preserve">Die Gliederungsvorlage zur Erstellung des Arbeitsplans sieht eine Unterteilung in zwei Gliederungsebenen vor, die Haupt- und Unter-Arbeitspakete (AP). </w:t>
            </w:r>
          </w:p>
          <w:p w:rsidR="00850EE0" w:rsidRPr="000F3F0F" w:rsidRDefault="00850EE0" w:rsidP="006147EB">
            <w:pPr>
              <w:spacing w:after="0"/>
              <w:rPr>
                <w:rFonts w:cs="Arial"/>
                <w:szCs w:val="22"/>
              </w:rPr>
            </w:pPr>
            <w:r w:rsidRPr="000F3F0F">
              <w:rPr>
                <w:rFonts w:cs="Arial"/>
                <w:szCs w:val="22"/>
              </w:rPr>
              <w:t xml:space="preserve">Die Haupt-AP (AP 1, 2, 3 usw.) dienen der Darstellung der zentralen Arbeitsschritte mit Blick auf die (Teil-)Ziele des Gesamtprojekts. </w:t>
            </w:r>
          </w:p>
          <w:p w:rsidR="00850EE0" w:rsidRPr="000F3F0F" w:rsidRDefault="00850EE0" w:rsidP="006147EB">
            <w:pPr>
              <w:spacing w:after="0"/>
              <w:rPr>
                <w:rFonts w:cs="Arial"/>
                <w:szCs w:val="22"/>
              </w:rPr>
            </w:pPr>
            <w:r w:rsidRPr="000F3F0F">
              <w:rPr>
                <w:rFonts w:cs="Arial"/>
                <w:szCs w:val="22"/>
              </w:rPr>
              <w:t>Die Unter-AP (AP 1.1, 1.2, 1.3 ... 2.1, 2.2, 2.3 usw.) greifen die geplanten Arbeitsinhalte der Haupt-AP im Detail auf.</w:t>
            </w:r>
          </w:p>
          <w:p w:rsidR="00850EE0" w:rsidRPr="000F3F0F" w:rsidRDefault="00850EE0" w:rsidP="00D902A6">
            <w:pPr>
              <w:spacing w:after="0"/>
              <w:jc w:val="left"/>
              <w:rPr>
                <w:rFonts w:cs="Arial"/>
                <w:szCs w:val="22"/>
              </w:rPr>
            </w:pPr>
          </w:p>
          <w:p w:rsidR="00850EE0" w:rsidRPr="000F3F0F" w:rsidRDefault="00850EE0" w:rsidP="00D902A6">
            <w:pPr>
              <w:spacing w:after="0"/>
              <w:jc w:val="left"/>
              <w:rPr>
                <w:rFonts w:cs="Arial"/>
                <w:szCs w:val="22"/>
                <w:u w:val="single"/>
              </w:rPr>
            </w:pPr>
            <w:r w:rsidRPr="000F3F0F">
              <w:rPr>
                <w:rFonts w:cs="Arial"/>
                <w:szCs w:val="22"/>
                <w:u w:val="single"/>
              </w:rPr>
              <w:t>Fußnoten</w:t>
            </w:r>
            <w:r w:rsidR="00B3569E" w:rsidRPr="000F3F0F">
              <w:rPr>
                <w:rFonts w:cs="Arial"/>
                <w:szCs w:val="22"/>
                <w:u w:val="single"/>
              </w:rPr>
              <w:t>:</w:t>
            </w:r>
            <w:r w:rsidRPr="000F3F0F">
              <w:rPr>
                <w:rFonts w:cs="Arial"/>
                <w:szCs w:val="22"/>
                <w:u w:val="single"/>
              </w:rPr>
              <w:t xml:space="preserve"> </w:t>
            </w:r>
          </w:p>
          <w:p w:rsidR="00850EE0" w:rsidRPr="000F3F0F" w:rsidRDefault="00850EE0" w:rsidP="0082217A">
            <w:pPr>
              <w:spacing w:after="0"/>
              <w:rPr>
                <w:rFonts w:cs="Arial"/>
                <w:szCs w:val="22"/>
              </w:rPr>
            </w:pPr>
            <w:r w:rsidRPr="000F3F0F">
              <w:rPr>
                <w:rFonts w:cs="Arial"/>
                <w:szCs w:val="22"/>
              </w:rPr>
              <w:t>1</w:t>
            </w:r>
            <w:r w:rsidRPr="000F3F0F">
              <w:rPr>
                <w:rFonts w:cs="Arial"/>
                <w:szCs w:val="22"/>
              </w:rPr>
              <w:tab/>
            </w:r>
            <w:r w:rsidR="0082217A" w:rsidRPr="000F3F0F">
              <w:rPr>
                <w:rFonts w:cs="Arial"/>
                <w:szCs w:val="22"/>
              </w:rPr>
              <w:t xml:space="preserve">Bitte geben Sie die geplante Personenkapazität für das Unter-Arbeitspaket in Personenmonaten (PM) an. Zulässig sind max. </w:t>
            </w:r>
            <w:smartTag w:uri="urn:schemas-microsoft-com:office:smarttags" w:element="time">
              <w:smartTagPr>
                <w:attr w:name="Hour" w:val="18"/>
                <w:attr w:name="Minute" w:val="0"/>
              </w:smartTagPr>
              <w:r w:rsidR="0082217A" w:rsidRPr="000F3F0F">
                <w:rPr>
                  <w:rFonts w:cs="Arial"/>
                  <w:szCs w:val="22"/>
                </w:rPr>
                <w:t>6 PM</w:t>
              </w:r>
            </w:smartTag>
            <w:r w:rsidR="0082217A" w:rsidRPr="000F3F0F">
              <w:rPr>
                <w:rFonts w:cs="Arial"/>
                <w:szCs w:val="22"/>
              </w:rPr>
              <w:t xml:space="preserve">. </w:t>
            </w:r>
            <w:r w:rsidRPr="000F3F0F">
              <w:rPr>
                <w:rFonts w:cs="Arial"/>
                <w:szCs w:val="22"/>
              </w:rPr>
              <w:t>Die Personenkapazität des Haupt-Arbeitspakets ergibt sich aus der Summe der Personenmonate (PM) der Unter-Arbeitspakete</w:t>
            </w:r>
            <w:r w:rsidR="0082217A" w:rsidRPr="000F3F0F">
              <w:rPr>
                <w:rFonts w:cs="Arial"/>
                <w:szCs w:val="22"/>
              </w:rPr>
              <w:t xml:space="preserve">. </w:t>
            </w:r>
            <w:r w:rsidRPr="000F3F0F">
              <w:rPr>
                <w:rFonts w:cs="Arial"/>
                <w:szCs w:val="22"/>
              </w:rPr>
              <w:t xml:space="preserve">Die Anzahl der PM muss mit den Angaben im </w:t>
            </w:r>
            <w:r w:rsidRPr="00D3514E">
              <w:rPr>
                <w:i/>
              </w:rPr>
              <w:t>Pro</w:t>
            </w:r>
            <w:r w:rsidRPr="000F3F0F">
              <w:rPr>
                <w:rFonts w:cs="Arial"/>
                <w:szCs w:val="22"/>
              </w:rPr>
              <w:t xml:space="preserve"> FIT-Finanzplaner übereinstimmen.</w:t>
            </w:r>
          </w:p>
          <w:p w:rsidR="00850EE0" w:rsidRPr="000F3F0F" w:rsidRDefault="00850EE0" w:rsidP="00D902A6">
            <w:pPr>
              <w:spacing w:after="0"/>
              <w:jc w:val="left"/>
              <w:rPr>
                <w:rFonts w:cs="Arial"/>
                <w:szCs w:val="22"/>
              </w:rPr>
            </w:pPr>
          </w:p>
          <w:p w:rsidR="00850EE0" w:rsidRPr="000F3F0F" w:rsidRDefault="00850EE0" w:rsidP="006147EB">
            <w:pPr>
              <w:spacing w:after="0"/>
              <w:rPr>
                <w:rFonts w:cs="Arial"/>
                <w:szCs w:val="22"/>
              </w:rPr>
            </w:pPr>
            <w:r w:rsidRPr="000F3F0F">
              <w:rPr>
                <w:rFonts w:cs="Arial"/>
                <w:szCs w:val="22"/>
              </w:rPr>
              <w:t>2</w:t>
            </w:r>
            <w:r w:rsidRPr="000F3F0F">
              <w:rPr>
                <w:rFonts w:cs="Arial"/>
                <w:szCs w:val="22"/>
              </w:rPr>
              <w:tab/>
              <w:t>Bitte formulieren Sie kurz das wesentliche Ziel des Haupt-Arbeitspakets mit Blick auf das gesamte Projekt.</w:t>
            </w:r>
          </w:p>
          <w:p w:rsidR="00850EE0" w:rsidRPr="000F3F0F" w:rsidRDefault="00850EE0" w:rsidP="00D902A6">
            <w:pPr>
              <w:spacing w:after="0"/>
              <w:jc w:val="left"/>
              <w:rPr>
                <w:rFonts w:cs="Arial"/>
                <w:szCs w:val="22"/>
              </w:rPr>
            </w:pPr>
          </w:p>
          <w:p w:rsidR="00850EE0" w:rsidRPr="000F3F0F" w:rsidRDefault="00850EE0" w:rsidP="006147EB">
            <w:pPr>
              <w:spacing w:after="0"/>
              <w:rPr>
                <w:rFonts w:cs="Arial"/>
                <w:szCs w:val="22"/>
              </w:rPr>
            </w:pPr>
            <w:r w:rsidRPr="000F3F0F">
              <w:rPr>
                <w:rFonts w:cs="Arial"/>
                <w:szCs w:val="22"/>
              </w:rPr>
              <w:t xml:space="preserve">3 </w:t>
            </w:r>
            <w:r w:rsidRPr="000F3F0F">
              <w:rPr>
                <w:rFonts w:cs="Arial"/>
                <w:szCs w:val="22"/>
              </w:rPr>
              <w:tab/>
              <w:t>Bitte ordnen Sie das Haupt-Arbeitspaket jeweils einer der nachfolgend beschriebenen Innovationsphasen zu:</w:t>
            </w:r>
          </w:p>
          <w:p w:rsidR="002A7274" w:rsidRPr="000F3F0F" w:rsidRDefault="00850EE0" w:rsidP="00DE6F4D">
            <w:pPr>
              <w:pStyle w:val="Default"/>
              <w:jc w:val="both"/>
              <w:rPr>
                <w:szCs w:val="22"/>
              </w:rPr>
            </w:pPr>
            <w:r w:rsidRPr="000F3F0F">
              <w:rPr>
                <w:szCs w:val="22"/>
              </w:rPr>
              <w:tab/>
              <w:t>IF:</w:t>
            </w:r>
          </w:p>
          <w:p w:rsidR="00AF1D45" w:rsidRPr="000F3F0F" w:rsidRDefault="00AF1D45" w:rsidP="00AF1D45">
            <w:pPr>
              <w:pStyle w:val="Default"/>
              <w:jc w:val="both"/>
              <w:rPr>
                <w:sz w:val="22"/>
                <w:szCs w:val="22"/>
              </w:rPr>
            </w:pPr>
            <w:r w:rsidRPr="000F3F0F">
              <w:rPr>
                <w:sz w:val="22"/>
                <w:szCs w:val="22"/>
              </w:rPr>
              <w:t xml:space="preserve">Zur Phase der industriellen Forschung gehört das planmäßige Forschen oder kritische Erforschen zur Gewinnung neuer Kenntnisse und Fertigkeiten mit dem Ziel, neue oder erheblich verbesserte Produkte, Verfahren oder Dienstleistungen zu entwickeln. Hierzu zählen auch die Entwicklung von Teilen komplexer Systeme sowie der Bau von Labormustern, wenn dies für die industrielle Forschung und insbesondere die Validierung von technologischen Grundlagen notwendig ist. </w:t>
            </w:r>
          </w:p>
          <w:p w:rsidR="00850EE0" w:rsidRPr="000F3F0F" w:rsidRDefault="00AF1D45" w:rsidP="00AF1D45">
            <w:pPr>
              <w:rPr>
                <w:rFonts w:cs="Arial"/>
                <w:szCs w:val="22"/>
              </w:rPr>
            </w:pPr>
            <w:r w:rsidRPr="00D3514E">
              <w:lastRenderedPageBreak/>
              <w:t>Die Projekte müssen erhebliche technische Risiken beinhalten und den aktuellen Stand der Technik übertreffen</w:t>
            </w:r>
            <w:r w:rsidRPr="000F3F0F">
              <w:rPr>
                <w:szCs w:val="22"/>
              </w:rPr>
              <w:t xml:space="preserve"> und Basis für wirtschaftlich nutzbare Weiterentwicklungen bilden.</w:t>
            </w:r>
            <w:r w:rsidRPr="00D3514E">
              <w:t xml:space="preserve"> Die Projektergebnisse müssen Alleinstellungsmerkmale aufweisen.</w:t>
            </w:r>
          </w:p>
          <w:p w:rsidR="002A7274" w:rsidRPr="000F3F0F" w:rsidRDefault="00850EE0" w:rsidP="00DE6F4D">
            <w:pPr>
              <w:pStyle w:val="Default"/>
              <w:jc w:val="both"/>
              <w:rPr>
                <w:szCs w:val="22"/>
              </w:rPr>
            </w:pPr>
            <w:r w:rsidRPr="000F3F0F">
              <w:rPr>
                <w:szCs w:val="22"/>
              </w:rPr>
              <w:tab/>
              <w:t>EE:</w:t>
            </w:r>
          </w:p>
          <w:p w:rsidR="00AF1D45" w:rsidRPr="000F3F0F" w:rsidRDefault="00AF1D45" w:rsidP="00AF1D45">
            <w:pPr>
              <w:pStyle w:val="Default"/>
              <w:jc w:val="both"/>
              <w:rPr>
                <w:sz w:val="22"/>
                <w:szCs w:val="22"/>
              </w:rPr>
            </w:pPr>
            <w:r w:rsidRPr="000F3F0F">
              <w:rPr>
                <w:sz w:val="22"/>
                <w:szCs w:val="22"/>
              </w:rPr>
              <w:t>Die Phase der experimentellen Entwicklung umfasst den Erwerb, die Kombination und Nutzung bestehender wissenschaftlicher, technischer und wirtschaftlicher Kenntnisse zur Entwicklung neuer oder verbesserter Produkte, Verfahren oder Dienstleistungen. Dazu zählen auch Konzeption, Planung und Dokumentation.</w:t>
            </w:r>
          </w:p>
          <w:p w:rsidR="00AF1D45" w:rsidRPr="001E726A" w:rsidRDefault="00AF1D45" w:rsidP="00D3514E">
            <w:pPr>
              <w:pStyle w:val="Default"/>
              <w:jc w:val="both"/>
            </w:pPr>
            <w:r w:rsidRPr="000F3F0F">
              <w:rPr>
                <w:sz w:val="22"/>
                <w:szCs w:val="22"/>
              </w:rPr>
              <w:t>Sie umfasst</w:t>
            </w:r>
            <w:r w:rsidRPr="00D3514E">
              <w:rPr>
                <w:sz w:val="22"/>
              </w:rPr>
              <w:t xml:space="preserve"> die Entwicklung von </w:t>
            </w:r>
            <w:r w:rsidRPr="000F3F0F">
              <w:rPr>
                <w:sz w:val="22"/>
                <w:szCs w:val="22"/>
              </w:rPr>
              <w:t xml:space="preserve">funktionsfähigen </w:t>
            </w:r>
            <w:r w:rsidRPr="00D3514E">
              <w:rPr>
                <w:sz w:val="22"/>
              </w:rPr>
              <w:t xml:space="preserve">Prototypen, </w:t>
            </w:r>
            <w:r w:rsidRPr="000F3F0F">
              <w:rPr>
                <w:sz w:val="22"/>
                <w:szCs w:val="22"/>
              </w:rPr>
              <w:t xml:space="preserve">Pilotprojekten </w:t>
            </w:r>
            <w:r w:rsidRPr="00D3514E">
              <w:rPr>
                <w:sz w:val="22"/>
              </w:rPr>
              <w:t xml:space="preserve">sowie </w:t>
            </w:r>
            <w:r w:rsidRPr="000F3F0F">
              <w:rPr>
                <w:sz w:val="22"/>
                <w:szCs w:val="22"/>
              </w:rPr>
              <w:t>deren</w:t>
            </w:r>
            <w:r w:rsidRPr="00D3514E">
              <w:rPr>
                <w:sz w:val="22"/>
              </w:rPr>
              <w:t xml:space="preserve"> Erprobung in </w:t>
            </w:r>
            <w:r w:rsidRPr="000F3F0F">
              <w:rPr>
                <w:sz w:val="22"/>
                <w:szCs w:val="22"/>
              </w:rPr>
              <w:t xml:space="preserve">realitätsnahen Bedingungen, sofern </w:t>
            </w:r>
            <w:r w:rsidRPr="00D3514E">
              <w:rPr>
                <w:sz w:val="22"/>
              </w:rPr>
              <w:t xml:space="preserve">das Hauptziel </w:t>
            </w:r>
            <w:r w:rsidRPr="000F3F0F">
              <w:rPr>
                <w:sz w:val="22"/>
                <w:szCs w:val="22"/>
              </w:rPr>
              <w:t>die Weiterentwicklung</w:t>
            </w:r>
            <w:r w:rsidRPr="00D3514E">
              <w:rPr>
                <w:sz w:val="22"/>
              </w:rPr>
              <w:t xml:space="preserve"> noch nicht </w:t>
            </w:r>
            <w:r w:rsidRPr="000F3F0F">
              <w:rPr>
                <w:sz w:val="22"/>
                <w:szCs w:val="22"/>
              </w:rPr>
              <w:t>abschließend definierter Lösungen ist. Auch</w:t>
            </w:r>
            <w:r w:rsidRPr="00D3514E">
              <w:rPr>
                <w:sz w:val="22"/>
              </w:rPr>
              <w:t xml:space="preserve"> kommerziell </w:t>
            </w:r>
            <w:r w:rsidRPr="000F3F0F">
              <w:rPr>
                <w:sz w:val="22"/>
                <w:szCs w:val="22"/>
              </w:rPr>
              <w:t>nutzbare</w:t>
            </w:r>
            <w:r w:rsidRPr="00D3514E">
              <w:rPr>
                <w:sz w:val="22"/>
              </w:rPr>
              <w:t xml:space="preserve"> Prototypen </w:t>
            </w:r>
            <w:r w:rsidRPr="000F3F0F">
              <w:rPr>
                <w:sz w:val="22"/>
                <w:szCs w:val="22"/>
              </w:rPr>
              <w:t xml:space="preserve">sind eingeschlossen, wenn die </w:t>
            </w:r>
            <w:r w:rsidRPr="00D3514E">
              <w:rPr>
                <w:sz w:val="22"/>
              </w:rPr>
              <w:t xml:space="preserve">Herstellung </w:t>
            </w:r>
            <w:r w:rsidRPr="000F3F0F">
              <w:rPr>
                <w:sz w:val="22"/>
                <w:szCs w:val="22"/>
              </w:rPr>
              <w:t>zu Demonstrationszwecken wirtschaftlich nicht vertretbar</w:t>
            </w:r>
            <w:r w:rsidRPr="00D3514E">
              <w:rPr>
                <w:sz w:val="22"/>
              </w:rPr>
              <w:t xml:space="preserve"> wäre.</w:t>
            </w:r>
          </w:p>
          <w:p w:rsidR="00AF1D45" w:rsidRPr="001E726A" w:rsidRDefault="00AF1D45" w:rsidP="00D3514E">
            <w:pPr>
              <w:pStyle w:val="Default"/>
              <w:jc w:val="both"/>
            </w:pPr>
            <w:r w:rsidRPr="000F3F0F">
              <w:rPr>
                <w:sz w:val="22"/>
                <w:szCs w:val="22"/>
              </w:rPr>
              <w:t>Nicht erfasst sind routinemäßige</w:t>
            </w:r>
            <w:r w:rsidRPr="00D3514E">
              <w:rPr>
                <w:sz w:val="22"/>
              </w:rPr>
              <w:t xml:space="preserve"> Änderungen an bestehenden Produkten, </w:t>
            </w:r>
            <w:r w:rsidRPr="000F3F0F">
              <w:rPr>
                <w:sz w:val="22"/>
                <w:szCs w:val="22"/>
              </w:rPr>
              <w:t xml:space="preserve">Prozessen oder </w:t>
            </w:r>
            <w:r w:rsidRPr="00D3514E">
              <w:rPr>
                <w:sz w:val="22"/>
              </w:rPr>
              <w:t>Dienstleistungen</w:t>
            </w:r>
            <w:r w:rsidRPr="000F3F0F">
              <w:rPr>
                <w:sz w:val="22"/>
                <w:szCs w:val="22"/>
              </w:rPr>
              <w:t>.</w:t>
            </w:r>
          </w:p>
          <w:p w:rsidR="00850EE0" w:rsidRPr="000F3F0F" w:rsidRDefault="00AF1D45" w:rsidP="00AF1D45">
            <w:pPr>
              <w:rPr>
                <w:rFonts w:cs="Arial"/>
                <w:szCs w:val="22"/>
              </w:rPr>
            </w:pPr>
            <w:r w:rsidRPr="00D3514E">
              <w:t>Die Projekte müssen erkennbare technische Risiken beinhalten</w:t>
            </w:r>
            <w:r w:rsidRPr="000F3F0F">
              <w:rPr>
                <w:szCs w:val="22"/>
              </w:rPr>
              <w:t>,</w:t>
            </w:r>
            <w:r w:rsidRPr="00D3514E">
              <w:t xml:space="preserve"> sich am Stand der Technik orientieren</w:t>
            </w:r>
            <w:r w:rsidRPr="000F3F0F">
              <w:rPr>
                <w:szCs w:val="22"/>
              </w:rPr>
              <w:t xml:space="preserve"> und </w:t>
            </w:r>
            <w:r w:rsidRPr="00D3514E">
              <w:t xml:space="preserve">zu technisch </w:t>
            </w:r>
            <w:r w:rsidRPr="000F3F0F">
              <w:rPr>
                <w:szCs w:val="22"/>
              </w:rPr>
              <w:t xml:space="preserve">innovativen Lösungen mit </w:t>
            </w:r>
            <w:r w:rsidRPr="00D3514E">
              <w:t xml:space="preserve">Alleinstellungsmerkmale </w:t>
            </w:r>
            <w:r w:rsidRPr="000F3F0F">
              <w:rPr>
                <w:szCs w:val="22"/>
              </w:rPr>
              <w:t>führen</w:t>
            </w:r>
            <w:r w:rsidR="00DE6F4D" w:rsidRPr="000F3F0F">
              <w:rPr>
                <w:rFonts w:cs="Arial"/>
                <w:color w:val="000000"/>
                <w:szCs w:val="22"/>
              </w:rPr>
              <w:t>.</w:t>
            </w:r>
          </w:p>
          <w:p w:rsidR="002A7274" w:rsidRPr="000F3F0F" w:rsidRDefault="002A7274" w:rsidP="002A7274">
            <w:pPr>
              <w:pStyle w:val="Default"/>
              <w:jc w:val="both"/>
              <w:rPr>
                <w:szCs w:val="22"/>
              </w:rPr>
            </w:pPr>
            <w:r w:rsidRPr="000F3F0F">
              <w:rPr>
                <w:szCs w:val="22"/>
              </w:rPr>
              <w:tab/>
            </w:r>
            <w:r w:rsidR="00850EE0" w:rsidRPr="000F3F0F">
              <w:rPr>
                <w:szCs w:val="22"/>
              </w:rPr>
              <w:t>PA/MV:</w:t>
            </w:r>
          </w:p>
          <w:p w:rsidR="00850EE0" w:rsidRPr="000F3F0F" w:rsidRDefault="00AF1D45" w:rsidP="00DE6F4D">
            <w:pPr>
              <w:spacing w:after="0"/>
              <w:rPr>
                <w:rFonts w:cs="Arial"/>
                <w:szCs w:val="22"/>
              </w:rPr>
            </w:pPr>
            <w:r w:rsidRPr="000F3F0F">
              <w:rPr>
                <w:szCs w:val="22"/>
              </w:rPr>
              <w:t>Diese Phase umfasst die abschließende, marktnahe Produktentwicklung (z. B. Produktdesign und Produktgestaltung) von technisch neuen oder verbesserten Produkten, Verfahren oder Dienstleistungen. Die Vorbereitung des Unternehmens auf die standardisierte Fertigung des Produktes (Serienfertigung) sowie die Überführung der Entwicklungen in die kommerzielle Umsetzung und Marketing- und Vertriebstätigkeiten sind ebenfalls eingeschlossen. Eine Förderung in dieser Phase ist nur als De-</w:t>
            </w:r>
            <w:proofErr w:type="spellStart"/>
            <w:r w:rsidRPr="000F3F0F">
              <w:rPr>
                <w:szCs w:val="22"/>
              </w:rPr>
              <w:t>minimis</w:t>
            </w:r>
            <w:proofErr w:type="spellEnd"/>
            <w:r w:rsidRPr="000F3F0F">
              <w:rPr>
                <w:szCs w:val="22"/>
              </w:rPr>
              <w:t>-Beihilfe gemäß De-</w:t>
            </w:r>
            <w:proofErr w:type="spellStart"/>
            <w:r w:rsidRPr="000F3F0F">
              <w:rPr>
                <w:szCs w:val="22"/>
              </w:rPr>
              <w:t>minimis</w:t>
            </w:r>
            <w:proofErr w:type="spellEnd"/>
            <w:r w:rsidRPr="000F3F0F">
              <w:rPr>
                <w:szCs w:val="22"/>
              </w:rPr>
              <w:t>-Verordnung zulässig.</w:t>
            </w:r>
          </w:p>
          <w:p w:rsidR="00850EE0" w:rsidRPr="000F3F0F" w:rsidRDefault="00850EE0" w:rsidP="00D902A6">
            <w:pPr>
              <w:rPr>
                <w:rFonts w:cs="Arial"/>
                <w:szCs w:val="22"/>
              </w:rPr>
            </w:pPr>
          </w:p>
          <w:p w:rsidR="00850EE0" w:rsidRPr="000F3F0F" w:rsidRDefault="00850EE0" w:rsidP="006147EB">
            <w:pPr>
              <w:spacing w:after="0"/>
              <w:rPr>
                <w:rFonts w:cs="Arial"/>
                <w:szCs w:val="22"/>
              </w:rPr>
            </w:pPr>
            <w:r w:rsidRPr="000F3F0F">
              <w:rPr>
                <w:rFonts w:cs="Arial"/>
                <w:szCs w:val="22"/>
              </w:rPr>
              <w:lastRenderedPageBreak/>
              <w:t>4</w:t>
            </w:r>
            <w:r w:rsidRPr="000F3F0F">
              <w:rPr>
                <w:rFonts w:cs="Arial"/>
                <w:szCs w:val="22"/>
              </w:rPr>
              <w:tab/>
              <w:t>Bitte definieren Sie wissenschaftlich-techn</w:t>
            </w:r>
            <w:r w:rsidR="0082217A" w:rsidRPr="000F3F0F">
              <w:rPr>
                <w:rFonts w:cs="Arial"/>
                <w:szCs w:val="22"/>
              </w:rPr>
              <w:t>ische</w:t>
            </w:r>
            <w:r w:rsidRPr="000F3F0F">
              <w:rPr>
                <w:rFonts w:cs="Arial"/>
                <w:szCs w:val="22"/>
              </w:rPr>
              <w:t xml:space="preserve"> Ergebnisse, die eine Erfolgskontrolle des Haupt-Arbeitspakets erlauben. Sofern die Innovationsphase Produktionsaufbau/ Marktvorbereitung/-einführung zugeordnet wurde, ist ein wirtsch</w:t>
            </w:r>
            <w:r w:rsidR="00B3569E" w:rsidRPr="000F3F0F">
              <w:rPr>
                <w:rFonts w:cs="Arial"/>
                <w:szCs w:val="22"/>
              </w:rPr>
              <w:t>aftliches Ergebnis festzulegen.</w:t>
            </w:r>
          </w:p>
          <w:p w:rsidR="00850EE0" w:rsidRPr="000F3F0F" w:rsidRDefault="00850EE0" w:rsidP="006147EB">
            <w:pPr>
              <w:spacing w:after="0"/>
              <w:rPr>
                <w:rFonts w:cs="Arial"/>
                <w:szCs w:val="22"/>
              </w:rPr>
            </w:pPr>
          </w:p>
          <w:p w:rsidR="006408A9" w:rsidRPr="000F3F0F" w:rsidRDefault="00850EE0" w:rsidP="006147EB">
            <w:pPr>
              <w:spacing w:after="0"/>
              <w:rPr>
                <w:rFonts w:cs="Arial"/>
              </w:rPr>
            </w:pPr>
            <w:r w:rsidRPr="000F3F0F">
              <w:rPr>
                <w:rFonts w:cs="Arial"/>
                <w:szCs w:val="22"/>
              </w:rPr>
              <w:t xml:space="preserve">5 </w:t>
            </w:r>
            <w:r w:rsidRPr="000F3F0F">
              <w:rPr>
                <w:rFonts w:cs="Arial"/>
                <w:szCs w:val="22"/>
              </w:rPr>
              <w:tab/>
              <w:t xml:space="preserve">Bitte erläutern Sie kurz aber prägnant die mit dem Haupt-Arbeitspaket korrespondierenden technischen Risiken und Ihre Strategie, diesen zu begegnen. </w:t>
            </w:r>
            <w:r w:rsidR="00B7613C" w:rsidRPr="000F3F0F">
              <w:rPr>
                <w:rFonts w:cs="Arial"/>
                <w:szCs w:val="22"/>
              </w:rPr>
              <w:t xml:space="preserve">Bitte zeigen Sie dabei die </w:t>
            </w:r>
            <w:r w:rsidR="00B7613C" w:rsidRPr="000F3F0F">
              <w:rPr>
                <w:rFonts w:cs="Arial"/>
              </w:rPr>
              <w:t xml:space="preserve">potenziellen Schwierigkeiten auf, welche im jeweiligen Arbeitspaket auftreten und das Projekt somit verzögern oder gegebenenfalls zum Scheitern bringen könnten. Mit dem technischen Risiko </w:t>
            </w:r>
            <w:r w:rsidR="006408A9" w:rsidRPr="000F3F0F">
              <w:rPr>
                <w:rFonts w:cs="Arial"/>
              </w:rPr>
              <w:t>werden</w:t>
            </w:r>
            <w:r w:rsidR="00B7613C" w:rsidRPr="000F3F0F">
              <w:rPr>
                <w:rFonts w:cs="Arial"/>
              </w:rPr>
              <w:t xml:space="preserve"> die Gründe für das mögliche Nichterreichen</w:t>
            </w:r>
            <w:r w:rsidR="006408A9" w:rsidRPr="000F3F0F">
              <w:rPr>
                <w:rFonts w:cs="Arial"/>
              </w:rPr>
              <w:t xml:space="preserve"> des Ziels des Haupt-Arbeitspakets dargestellt. </w:t>
            </w:r>
          </w:p>
          <w:p w:rsidR="00850EE0" w:rsidRPr="006408A9" w:rsidRDefault="00850EE0" w:rsidP="006147EB">
            <w:pPr>
              <w:spacing w:after="0"/>
              <w:rPr>
                <w:rFonts w:cs="Arial"/>
              </w:rPr>
            </w:pPr>
            <w:r w:rsidRPr="000F3F0F">
              <w:rPr>
                <w:rFonts w:cs="Arial"/>
                <w:szCs w:val="22"/>
              </w:rPr>
              <w:t>(Entfällt bei der Innovationsphase Produktionsaufbau/ Marktvorbereitung/-einführung.)</w:t>
            </w:r>
          </w:p>
          <w:p w:rsidR="00850EE0" w:rsidRPr="00A74061" w:rsidRDefault="00850EE0" w:rsidP="00D902A6">
            <w:pPr>
              <w:spacing w:after="0"/>
              <w:jc w:val="left"/>
              <w:rPr>
                <w:rFonts w:cs="Arial"/>
                <w:szCs w:val="22"/>
              </w:rPr>
            </w:pPr>
          </w:p>
          <w:p w:rsidR="00850EE0" w:rsidRPr="00A74061" w:rsidRDefault="00850EE0" w:rsidP="00D902A6">
            <w:pPr>
              <w:spacing w:after="0"/>
              <w:jc w:val="left"/>
              <w:rPr>
                <w:rFonts w:cs="Arial"/>
                <w:szCs w:val="22"/>
              </w:rPr>
            </w:pPr>
          </w:p>
        </w:tc>
      </w:tr>
    </w:tbl>
    <w:p w:rsidR="00850EE0" w:rsidRPr="00A74061" w:rsidRDefault="00850EE0" w:rsidP="00850EE0">
      <w:pPr>
        <w:rPr>
          <w:szCs w:val="22"/>
        </w:rPr>
      </w:pPr>
    </w:p>
    <w:p w:rsidR="00850EE0" w:rsidRPr="004469F8" w:rsidRDefault="00850EE0" w:rsidP="00850EE0"/>
    <w:p w:rsidR="007D423B" w:rsidRPr="00850EE0" w:rsidRDefault="007D423B" w:rsidP="00850EE0">
      <w:bookmarkStart w:id="1" w:name="_GoBack"/>
      <w:bookmarkEnd w:id="1"/>
    </w:p>
    <w:sectPr w:rsidR="007D423B" w:rsidRPr="00850EE0" w:rsidSect="00AD1339">
      <w:headerReference w:type="default" r:id="rId8"/>
      <w:footerReference w:type="default" r:id="rId9"/>
      <w:pgSz w:w="11906" w:h="16838" w:code="9"/>
      <w:pgMar w:top="2268" w:right="1021" w:bottom="567"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0FE" w:rsidRDefault="001140FE">
      <w:pPr>
        <w:spacing w:after="0"/>
      </w:pPr>
      <w:r>
        <w:separator/>
      </w:r>
    </w:p>
  </w:endnote>
  <w:endnote w:type="continuationSeparator" w:id="0">
    <w:p w:rsidR="001140FE" w:rsidRDefault="001140FE">
      <w:pPr>
        <w:spacing w:after="0"/>
      </w:pPr>
      <w:r>
        <w:continuationSeparator/>
      </w:r>
    </w:p>
  </w:endnote>
  <w:endnote w:type="continuationNotice" w:id="1">
    <w:p w:rsidR="001140FE" w:rsidRDefault="001140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84" w:rsidRDefault="001140FE" w:rsidP="00AD1339">
    <w:pPr>
      <w:pStyle w:val="Fuzeile"/>
      <w:tabs>
        <w:tab w:val="clear" w:pos="9072"/>
        <w:tab w:val="right" w:pos="9498"/>
      </w:tabs>
      <w:spacing w:after="0"/>
      <w:rPr>
        <w:sz w:val="16"/>
        <w:szCs w:val="16"/>
      </w:rPr>
    </w:pPr>
    <w:r>
      <w:rPr>
        <w:noProof/>
      </w:rPr>
      <mc:AlternateContent>
        <mc:Choice Requires="wps">
          <w:drawing>
            <wp:anchor distT="0" distB="0" distL="114300" distR="114300" simplePos="0" relativeHeight="251661312" behindDoc="0" locked="0" layoutInCell="1" allowOverlap="1" wp14:editId="24964474">
              <wp:simplePos x="0" y="0"/>
              <wp:positionH relativeFrom="column">
                <wp:posOffset>-586105</wp:posOffset>
              </wp:positionH>
              <wp:positionV relativeFrom="paragraph">
                <wp:posOffset>-447675</wp:posOffset>
              </wp:positionV>
              <wp:extent cx="342900" cy="8667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4D84" w:rsidRDefault="00274D84" w:rsidP="00274D84">
                          <w:pPr>
                            <w:rPr>
                              <w:rFonts w:cs="Arial"/>
                              <w:sz w:val="12"/>
                              <w:szCs w:val="12"/>
                            </w:rPr>
                          </w:pPr>
                          <w:r>
                            <w:rPr>
                              <w:rFonts w:cs="Arial"/>
                              <w:sz w:val="12"/>
                              <w:szCs w:val="12"/>
                            </w:rPr>
                            <w:t xml:space="preserve">FOA0560 - </w:t>
                          </w:r>
                          <w:r w:rsidR="00D3514E">
                            <w:rPr>
                              <w:rFonts w:cs="Arial"/>
                              <w:sz w:val="12"/>
                              <w:szCs w:val="12"/>
                            </w:rPr>
                            <w:t>01.0</w:t>
                          </w:r>
                          <w:r w:rsidR="00C26086">
                            <w:rPr>
                              <w:rFonts w:cs="Arial"/>
                              <w:sz w:val="12"/>
                              <w:szCs w:val="12"/>
                            </w:rPr>
                            <w:t>1.20</w:t>
                          </w:r>
                          <w:r w:rsidR="00D3514E">
                            <w:rPr>
                              <w:rFonts w:cs="Arial"/>
                              <w:sz w:val="12"/>
                              <w:szCs w:val="12"/>
                            </w:rPr>
                            <w:t>26</w:t>
                          </w:r>
                        </w:p>
                        <w:p w:rsidR="00C26086" w:rsidRPr="009D6556" w:rsidRDefault="00C26086" w:rsidP="00274D84">
                          <w:pPr>
                            <w:rPr>
                              <w:rFonts w:cs="Arial"/>
                              <w:sz w:val="12"/>
                              <w:szCs w:val="1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15pt;margin-top:-35.25pt;width:27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" stroked="f">
              <v:textbox style="layout-flow:vertical;mso-layout-flow-alt:bottom-to-top">
                <w:txbxContent>
                  <w:p w:rsidR="00274D84" w:rsidRDefault="00274D84" w:rsidP="00274D84">
                    <w:pPr>
                      <w:rPr>
                        <w:rFonts w:cs="Arial"/>
                        <w:sz w:val="12"/>
                        <w:szCs w:val="12"/>
                      </w:rPr>
                    </w:pPr>
                    <w:r>
                      <w:rPr>
                        <w:rFonts w:cs="Arial"/>
                        <w:sz w:val="12"/>
                        <w:szCs w:val="12"/>
                      </w:rPr>
                      <w:t xml:space="preserve">FOA0560 - </w:t>
                    </w:r>
                    <w:r w:rsidR="00D3514E">
                      <w:rPr>
                        <w:rFonts w:cs="Arial"/>
                        <w:sz w:val="12"/>
                        <w:szCs w:val="12"/>
                      </w:rPr>
                      <w:t>01.0</w:t>
                    </w:r>
                    <w:r w:rsidR="00C26086">
                      <w:rPr>
                        <w:rFonts w:cs="Arial"/>
                        <w:sz w:val="12"/>
                        <w:szCs w:val="12"/>
                      </w:rPr>
                      <w:t>1.20</w:t>
                    </w:r>
                    <w:r w:rsidR="00D3514E">
                      <w:rPr>
                        <w:rFonts w:cs="Arial"/>
                        <w:sz w:val="12"/>
                        <w:szCs w:val="12"/>
                      </w:rPr>
                      <w:t>26</w:t>
                    </w:r>
                  </w:p>
                  <w:p w:rsidR="00C26086" w:rsidRPr="009D6556" w:rsidRDefault="00C26086" w:rsidP="00274D84">
                    <w:pPr>
                      <w:rPr>
                        <w:rFonts w:cs="Arial"/>
                        <w:sz w:val="12"/>
                        <w:szCs w:val="12"/>
                      </w:rPr>
                    </w:pPr>
                  </w:p>
                </w:txbxContent>
              </v:textbox>
            </v:shape>
          </w:pict>
        </mc:Fallback>
      </mc:AlternateContent>
    </w:r>
  </w:p>
  <w:p w:rsidR="00274D84" w:rsidRDefault="00274D84" w:rsidP="00AD1339">
    <w:pPr>
      <w:pStyle w:val="Fuzeile"/>
      <w:tabs>
        <w:tab w:val="clear" w:pos="9072"/>
        <w:tab w:val="right" w:pos="9498"/>
      </w:tabs>
      <w:spacing w:after="0"/>
      <w:rPr>
        <w:sz w:val="16"/>
        <w:szCs w:val="16"/>
      </w:rPr>
    </w:pPr>
  </w:p>
  <w:p w:rsidR="00A16498" w:rsidRPr="00EB121D" w:rsidRDefault="00274D84" w:rsidP="00AD1339">
    <w:pPr>
      <w:pStyle w:val="Fuzeile"/>
      <w:tabs>
        <w:tab w:val="clear" w:pos="9072"/>
        <w:tab w:val="right" w:pos="9498"/>
      </w:tabs>
      <w:spacing w:after="0"/>
      <w:rPr>
        <w:sz w:val="16"/>
        <w:szCs w:val="16"/>
      </w:rPr>
    </w:pPr>
    <w:r>
      <w:rPr>
        <w:sz w:val="16"/>
        <w:szCs w:val="16"/>
      </w:rPr>
      <w:t>Pro FIT - Arbeitsplangliederung</w:t>
    </w:r>
    <w:r w:rsidR="00A16498" w:rsidRPr="00EB121D">
      <w:rPr>
        <w:sz w:val="16"/>
        <w:szCs w:val="16"/>
      </w:rPr>
      <w:tab/>
    </w:r>
    <w:r w:rsidR="00A16498" w:rsidRPr="00EB121D">
      <w:rPr>
        <w:sz w:val="16"/>
        <w:szCs w:val="16"/>
      </w:rPr>
      <w:tab/>
      <w:t xml:space="preserve">Seite </w:t>
    </w:r>
    <w:r w:rsidR="00A16498" w:rsidRPr="00EB121D">
      <w:rPr>
        <w:sz w:val="16"/>
        <w:szCs w:val="16"/>
      </w:rPr>
      <w:fldChar w:fldCharType="begin"/>
    </w:r>
    <w:r w:rsidR="00A16498" w:rsidRPr="00EB121D">
      <w:rPr>
        <w:sz w:val="16"/>
        <w:szCs w:val="16"/>
      </w:rPr>
      <w:instrText xml:space="preserve"> PAGE   \* MERGEFORMAT </w:instrText>
    </w:r>
    <w:r w:rsidR="00A16498" w:rsidRPr="00EB121D">
      <w:rPr>
        <w:sz w:val="16"/>
        <w:szCs w:val="16"/>
      </w:rPr>
      <w:fldChar w:fldCharType="separate"/>
    </w:r>
    <w:r w:rsidR="00D3514E">
      <w:rPr>
        <w:noProof/>
        <w:sz w:val="16"/>
        <w:szCs w:val="16"/>
      </w:rPr>
      <w:t>3</w:t>
    </w:r>
    <w:r w:rsidR="00A16498" w:rsidRPr="00EB121D">
      <w:rPr>
        <w:sz w:val="16"/>
        <w:szCs w:val="16"/>
      </w:rPr>
      <w:fldChar w:fldCharType="end"/>
    </w:r>
    <w:r w:rsidR="00A16498" w:rsidRPr="00EB121D">
      <w:rPr>
        <w:sz w:val="16"/>
        <w:szCs w:val="16"/>
      </w:rPr>
      <w:t xml:space="preserve"> von </w:t>
    </w:r>
    <w:r w:rsidR="00A16498">
      <w:rPr>
        <w:sz w:val="16"/>
        <w:szCs w:val="16"/>
      </w:rPr>
      <w:fldChar w:fldCharType="begin"/>
    </w:r>
    <w:r w:rsidR="00A16498">
      <w:rPr>
        <w:sz w:val="16"/>
        <w:szCs w:val="16"/>
      </w:rPr>
      <w:instrText xml:space="preserve"> NUMPAGES   \* MERGEFORMAT </w:instrText>
    </w:r>
    <w:r w:rsidR="00A16498">
      <w:rPr>
        <w:sz w:val="16"/>
        <w:szCs w:val="16"/>
      </w:rPr>
      <w:fldChar w:fldCharType="separate"/>
    </w:r>
    <w:r w:rsidR="00D3514E">
      <w:rPr>
        <w:noProof/>
        <w:sz w:val="16"/>
        <w:szCs w:val="16"/>
      </w:rPr>
      <w:t>3</w:t>
    </w:r>
    <w:r w:rsidR="00A1649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0FE" w:rsidRDefault="001140FE">
      <w:pPr>
        <w:spacing w:after="0"/>
      </w:pPr>
      <w:r>
        <w:separator/>
      </w:r>
    </w:p>
  </w:footnote>
  <w:footnote w:type="continuationSeparator" w:id="0">
    <w:p w:rsidR="001140FE" w:rsidRDefault="001140FE">
      <w:pPr>
        <w:spacing w:after="0"/>
      </w:pPr>
      <w:r>
        <w:continuationSeparator/>
      </w:r>
    </w:p>
  </w:footnote>
  <w:footnote w:type="continuationNotice" w:id="1">
    <w:p w:rsidR="001140FE" w:rsidRDefault="001140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98" w:rsidRDefault="001140FE">
    <w:pPr>
      <w:pStyle w:val="Kopfzeile"/>
    </w:pPr>
    <w:r>
      <w:rPr>
        <w:noProof/>
      </w:rPr>
      <w:drawing>
        <wp:anchor distT="0" distB="0" distL="114300" distR="114300" simplePos="0" relativeHeight="251659264" behindDoc="0" locked="0" layoutInCell="1" allowOverlap="0" wp14:editId="419BA091">
          <wp:simplePos x="0" y="0"/>
          <wp:positionH relativeFrom="page">
            <wp:posOffset>5184775</wp:posOffset>
          </wp:positionH>
          <wp:positionV relativeFrom="page">
            <wp:posOffset>485775</wp:posOffset>
          </wp:positionV>
          <wp:extent cx="1809750" cy="485775"/>
          <wp:effectExtent l="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5C5"/>
    <w:multiLevelType w:val="hybridMultilevel"/>
    <w:tmpl w:val="2376E790"/>
    <w:lvl w:ilvl="0" w:tplc="67FEFAB8">
      <w:start w:val="1"/>
      <w:numFmt w:val="lowerLetter"/>
      <w:lvlText w:val="%1."/>
      <w:lvlJc w:val="left"/>
      <w:pPr>
        <w:ind w:left="360" w:hanging="360"/>
      </w:pPr>
      <w:rPr>
        <w:rFonts w:cs="Times New Roman" w:hint="default"/>
        <w:b/>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 w15:restartNumberingAfterBreak="0">
    <w:nsid w:val="0544276B"/>
    <w:multiLevelType w:val="hybridMultilevel"/>
    <w:tmpl w:val="CAD4DA70"/>
    <w:lvl w:ilvl="0" w:tplc="7E2AB68E">
      <w:start w:val="1"/>
      <w:numFmt w:val="lowerLetter"/>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 w15:restartNumberingAfterBreak="0">
    <w:nsid w:val="0C3509AB"/>
    <w:multiLevelType w:val="hybridMultilevel"/>
    <w:tmpl w:val="EAAC461E"/>
    <w:lvl w:ilvl="0" w:tplc="52D2B706">
      <w:start w:val="26"/>
      <w:numFmt w:val="bullet"/>
      <w:lvlText w:val="-"/>
      <w:lvlJc w:val="left"/>
      <w:pPr>
        <w:ind w:left="720" w:hanging="360"/>
      </w:pPr>
      <w:rPr>
        <w:rFonts w:ascii="Arial" w:eastAsia="Times New Roman" w:hAnsi="Arial" w:hint="default"/>
        <w:i w:val="0"/>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E93141"/>
    <w:multiLevelType w:val="multilevel"/>
    <w:tmpl w:val="11CAAE66"/>
    <w:lvl w:ilvl="0">
      <w:start w:val="1"/>
      <w:numFmt w:val="decimal"/>
      <w:lvlText w:val="%1."/>
      <w:lvlJc w:val="left"/>
      <w:pPr>
        <w:tabs>
          <w:tab w:val="num" w:pos="36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12FB528A"/>
    <w:multiLevelType w:val="hybridMultilevel"/>
    <w:tmpl w:val="82EC2252"/>
    <w:lvl w:ilvl="0" w:tplc="04070019">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1A881BB3"/>
    <w:multiLevelType w:val="hybridMultilevel"/>
    <w:tmpl w:val="C0F056C2"/>
    <w:lvl w:ilvl="0" w:tplc="B934AED2">
      <w:start w:val="1"/>
      <w:numFmt w:val="lowerLetter"/>
      <w:lvlText w:val="%1."/>
      <w:lvlJc w:val="left"/>
      <w:pPr>
        <w:ind w:left="360" w:hanging="360"/>
      </w:pPr>
      <w:rPr>
        <w:rFonts w:cs="Times New Roman" w:hint="default"/>
        <w:b/>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6" w15:restartNumberingAfterBreak="0">
    <w:nsid w:val="1FFA5E7C"/>
    <w:multiLevelType w:val="hybridMultilevel"/>
    <w:tmpl w:val="C07CC514"/>
    <w:lvl w:ilvl="0" w:tplc="198671C2">
      <w:start w:val="2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0F67CD"/>
    <w:multiLevelType w:val="hybridMultilevel"/>
    <w:tmpl w:val="66AA0FDC"/>
    <w:lvl w:ilvl="0" w:tplc="04070019">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4CE77441"/>
    <w:multiLevelType w:val="hybridMultilevel"/>
    <w:tmpl w:val="083AE49C"/>
    <w:lvl w:ilvl="0" w:tplc="6B3A19FA">
      <w:start w:val="3"/>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0F111C"/>
    <w:multiLevelType w:val="multilevel"/>
    <w:tmpl w:val="DB086002"/>
    <w:lvl w:ilvl="0">
      <w:start w:val="1"/>
      <w:numFmt w:val="decimal"/>
      <w:lvlText w:val="%1."/>
      <w:lvlJc w:val="left"/>
      <w:pPr>
        <w:tabs>
          <w:tab w:val="num" w:pos="36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58CD0011"/>
    <w:multiLevelType w:val="hybridMultilevel"/>
    <w:tmpl w:val="C3EE10C6"/>
    <w:lvl w:ilvl="0" w:tplc="43D0E542">
      <w:start w:val="26"/>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BE7690"/>
    <w:multiLevelType w:val="hybridMultilevel"/>
    <w:tmpl w:val="E48202CA"/>
    <w:lvl w:ilvl="0" w:tplc="D3EED28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ED7101"/>
    <w:multiLevelType w:val="hybridMultilevel"/>
    <w:tmpl w:val="0CC0A848"/>
    <w:lvl w:ilvl="0" w:tplc="C5642948">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9A4A89"/>
    <w:multiLevelType w:val="hybridMultilevel"/>
    <w:tmpl w:val="5EEE2D42"/>
    <w:lvl w:ilvl="0" w:tplc="82E285BE">
      <w:start w:val="2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10"/>
  </w:num>
  <w:num w:numId="5">
    <w:abstractNumId w:val="12"/>
  </w:num>
  <w:num w:numId="6">
    <w:abstractNumId w:val="8"/>
  </w:num>
  <w:num w:numId="7">
    <w:abstractNumId w:val="2"/>
  </w:num>
  <w:num w:numId="8">
    <w:abstractNumId w:val="6"/>
  </w:num>
  <w:num w:numId="9">
    <w:abstractNumId w:val="13"/>
  </w:num>
  <w:num w:numId="10">
    <w:abstractNumId w:val="7"/>
  </w:num>
  <w:num w:numId="11">
    <w:abstractNumId w:val="4"/>
  </w:num>
  <w:num w:numId="12">
    <w:abstractNumId w:val="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46"/>
    <w:rsid w:val="0000386A"/>
    <w:rsid w:val="00013248"/>
    <w:rsid w:val="000230A4"/>
    <w:rsid w:val="00035CA1"/>
    <w:rsid w:val="00071F07"/>
    <w:rsid w:val="0008439A"/>
    <w:rsid w:val="00094643"/>
    <w:rsid w:val="000A4794"/>
    <w:rsid w:val="000B16D9"/>
    <w:rsid w:val="000B5FE7"/>
    <w:rsid w:val="000D299E"/>
    <w:rsid w:val="000F296C"/>
    <w:rsid w:val="000F3F0F"/>
    <w:rsid w:val="00102169"/>
    <w:rsid w:val="001140FE"/>
    <w:rsid w:val="001168F7"/>
    <w:rsid w:val="001845CF"/>
    <w:rsid w:val="001A25B4"/>
    <w:rsid w:val="001C5BDE"/>
    <w:rsid w:val="001D2B4A"/>
    <w:rsid w:val="001E000C"/>
    <w:rsid w:val="001E0BEC"/>
    <w:rsid w:val="001E726A"/>
    <w:rsid w:val="00234A1B"/>
    <w:rsid w:val="002350E7"/>
    <w:rsid w:val="00273F61"/>
    <w:rsid w:val="00274D84"/>
    <w:rsid w:val="0028155E"/>
    <w:rsid w:val="00283EBA"/>
    <w:rsid w:val="002A1AC1"/>
    <w:rsid w:val="002A7274"/>
    <w:rsid w:val="002C314A"/>
    <w:rsid w:val="002C7F85"/>
    <w:rsid w:val="002E0B91"/>
    <w:rsid w:val="002F52FB"/>
    <w:rsid w:val="00314B1B"/>
    <w:rsid w:val="00316B67"/>
    <w:rsid w:val="00317C16"/>
    <w:rsid w:val="00323AE6"/>
    <w:rsid w:val="0037049B"/>
    <w:rsid w:val="0037417D"/>
    <w:rsid w:val="003C3846"/>
    <w:rsid w:val="003F25EB"/>
    <w:rsid w:val="004003B5"/>
    <w:rsid w:val="00403937"/>
    <w:rsid w:val="004244DD"/>
    <w:rsid w:val="00424500"/>
    <w:rsid w:val="00432F38"/>
    <w:rsid w:val="004415E8"/>
    <w:rsid w:val="0044451B"/>
    <w:rsid w:val="004469F8"/>
    <w:rsid w:val="004508B0"/>
    <w:rsid w:val="004521F5"/>
    <w:rsid w:val="00452D5F"/>
    <w:rsid w:val="00455717"/>
    <w:rsid w:val="004A2925"/>
    <w:rsid w:val="004F7CDC"/>
    <w:rsid w:val="005021BF"/>
    <w:rsid w:val="00511C18"/>
    <w:rsid w:val="00513320"/>
    <w:rsid w:val="00514436"/>
    <w:rsid w:val="005269A8"/>
    <w:rsid w:val="005367DC"/>
    <w:rsid w:val="005377B0"/>
    <w:rsid w:val="00537F8C"/>
    <w:rsid w:val="00541994"/>
    <w:rsid w:val="00541B8E"/>
    <w:rsid w:val="00552CD5"/>
    <w:rsid w:val="005729C1"/>
    <w:rsid w:val="005D52F3"/>
    <w:rsid w:val="005E3BE4"/>
    <w:rsid w:val="005E4C58"/>
    <w:rsid w:val="005F11B2"/>
    <w:rsid w:val="006147EB"/>
    <w:rsid w:val="00617EBC"/>
    <w:rsid w:val="006408A9"/>
    <w:rsid w:val="00666DAC"/>
    <w:rsid w:val="00670291"/>
    <w:rsid w:val="00691934"/>
    <w:rsid w:val="006934EF"/>
    <w:rsid w:val="006B5225"/>
    <w:rsid w:val="006C5FD6"/>
    <w:rsid w:val="006D040B"/>
    <w:rsid w:val="006E03C0"/>
    <w:rsid w:val="006F1CFA"/>
    <w:rsid w:val="007035AB"/>
    <w:rsid w:val="007041B0"/>
    <w:rsid w:val="00710B5E"/>
    <w:rsid w:val="00732A5D"/>
    <w:rsid w:val="00734298"/>
    <w:rsid w:val="0078069B"/>
    <w:rsid w:val="00787E50"/>
    <w:rsid w:val="007A0ED5"/>
    <w:rsid w:val="007A1019"/>
    <w:rsid w:val="007C7CC8"/>
    <w:rsid w:val="007C7E06"/>
    <w:rsid w:val="007D04D2"/>
    <w:rsid w:val="007D423B"/>
    <w:rsid w:val="007E68D1"/>
    <w:rsid w:val="007F0D07"/>
    <w:rsid w:val="007F284F"/>
    <w:rsid w:val="007F69F7"/>
    <w:rsid w:val="0082217A"/>
    <w:rsid w:val="008463CA"/>
    <w:rsid w:val="00850EE0"/>
    <w:rsid w:val="00852484"/>
    <w:rsid w:val="0086573B"/>
    <w:rsid w:val="00866FB1"/>
    <w:rsid w:val="00874FD3"/>
    <w:rsid w:val="0087637E"/>
    <w:rsid w:val="00876558"/>
    <w:rsid w:val="008B4775"/>
    <w:rsid w:val="008D2F52"/>
    <w:rsid w:val="008F0B14"/>
    <w:rsid w:val="008F2E56"/>
    <w:rsid w:val="008F48D0"/>
    <w:rsid w:val="008F6F99"/>
    <w:rsid w:val="008F798B"/>
    <w:rsid w:val="00927C6F"/>
    <w:rsid w:val="00984D66"/>
    <w:rsid w:val="009858A0"/>
    <w:rsid w:val="009B051A"/>
    <w:rsid w:val="009D095D"/>
    <w:rsid w:val="009D3387"/>
    <w:rsid w:val="009D6556"/>
    <w:rsid w:val="00A05978"/>
    <w:rsid w:val="00A16498"/>
    <w:rsid w:val="00A2196A"/>
    <w:rsid w:val="00A36282"/>
    <w:rsid w:val="00A50CD4"/>
    <w:rsid w:val="00A62736"/>
    <w:rsid w:val="00A74061"/>
    <w:rsid w:val="00A75717"/>
    <w:rsid w:val="00A75A02"/>
    <w:rsid w:val="00A76472"/>
    <w:rsid w:val="00AA4B18"/>
    <w:rsid w:val="00AB1E84"/>
    <w:rsid w:val="00AB1E97"/>
    <w:rsid w:val="00AD1339"/>
    <w:rsid w:val="00AF1D45"/>
    <w:rsid w:val="00AF652D"/>
    <w:rsid w:val="00B108BC"/>
    <w:rsid w:val="00B254A7"/>
    <w:rsid w:val="00B32ADE"/>
    <w:rsid w:val="00B3569E"/>
    <w:rsid w:val="00B51DD6"/>
    <w:rsid w:val="00B7613C"/>
    <w:rsid w:val="00B86F99"/>
    <w:rsid w:val="00BA5D6A"/>
    <w:rsid w:val="00BB524E"/>
    <w:rsid w:val="00BD4B4D"/>
    <w:rsid w:val="00BD7CD6"/>
    <w:rsid w:val="00BE7431"/>
    <w:rsid w:val="00C07447"/>
    <w:rsid w:val="00C07C6A"/>
    <w:rsid w:val="00C26086"/>
    <w:rsid w:val="00C30C40"/>
    <w:rsid w:val="00CA280A"/>
    <w:rsid w:val="00CA36CC"/>
    <w:rsid w:val="00CB0C69"/>
    <w:rsid w:val="00CC79B4"/>
    <w:rsid w:val="00CF621D"/>
    <w:rsid w:val="00D1162C"/>
    <w:rsid w:val="00D11874"/>
    <w:rsid w:val="00D3514E"/>
    <w:rsid w:val="00D47A4E"/>
    <w:rsid w:val="00D50C4F"/>
    <w:rsid w:val="00D5173B"/>
    <w:rsid w:val="00D545E4"/>
    <w:rsid w:val="00D748F7"/>
    <w:rsid w:val="00D902A6"/>
    <w:rsid w:val="00DB16C6"/>
    <w:rsid w:val="00DB2636"/>
    <w:rsid w:val="00DD0C53"/>
    <w:rsid w:val="00DE026F"/>
    <w:rsid w:val="00DE6F4D"/>
    <w:rsid w:val="00DF2195"/>
    <w:rsid w:val="00E00416"/>
    <w:rsid w:val="00E16EC7"/>
    <w:rsid w:val="00E276F7"/>
    <w:rsid w:val="00E479AB"/>
    <w:rsid w:val="00E5012B"/>
    <w:rsid w:val="00E61D9A"/>
    <w:rsid w:val="00E74812"/>
    <w:rsid w:val="00E9024A"/>
    <w:rsid w:val="00E9564B"/>
    <w:rsid w:val="00EA2E98"/>
    <w:rsid w:val="00EA7839"/>
    <w:rsid w:val="00EB121D"/>
    <w:rsid w:val="00F02164"/>
    <w:rsid w:val="00F36EC0"/>
    <w:rsid w:val="00F37225"/>
    <w:rsid w:val="00F4673D"/>
    <w:rsid w:val="00F65CFE"/>
    <w:rsid w:val="00F820A9"/>
    <w:rsid w:val="00FB1971"/>
    <w:rsid w:val="00FC6CC1"/>
    <w:rsid w:val="00FE5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6145"/>
    <o:shapelayout v:ext="edit">
      <o:idmap v:ext="edit" data="1"/>
    </o:shapelayout>
  </w:shapeDefaults>
  <w:decimalSymbol w:val=","/>
  <w:listSeparator w:val=";"/>
  <w14:docId w14:val="41193C4C"/>
  <w14:defaultImageDpi w14:val="0"/>
  <w15:docId w15:val="{42890084-0BE8-4A08-8D7F-B90D7FD5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autoSpaceDE w:val="0"/>
      <w:autoSpaceDN w:val="0"/>
      <w:adjustRightInd w:val="0"/>
      <w:spacing w:after="120"/>
      <w:jc w:val="both"/>
    </w:pPr>
    <w:rPr>
      <w:rFonts w:ascii="Arial" w:hAnsi="Arial"/>
      <w:sz w:val="22"/>
    </w:rPr>
  </w:style>
  <w:style w:type="paragraph" w:styleId="berschrift1">
    <w:name w:val="heading 1"/>
    <w:basedOn w:val="Standard"/>
    <w:next w:val="Standard"/>
    <w:link w:val="berschrift1Zchn"/>
    <w:uiPriority w:val="9"/>
    <w:qFormat/>
    <w:pPr>
      <w:keepNext/>
      <w:spacing w:before="240" w:after="240"/>
      <w:outlineLvl w:val="0"/>
    </w:pPr>
    <w:rPr>
      <w:b/>
      <w:kern w:val="32"/>
      <w:sz w:val="36"/>
      <w:u w:val="single"/>
    </w:rPr>
  </w:style>
  <w:style w:type="paragraph" w:styleId="berschrift2">
    <w:name w:val="heading 2"/>
    <w:basedOn w:val="Standard"/>
    <w:next w:val="NurText"/>
    <w:link w:val="berschrift2Zchn"/>
    <w:uiPriority w:val="9"/>
    <w:qFormat/>
    <w:pPr>
      <w:keepNext/>
      <w:spacing w:before="360" w:after="240"/>
      <w:outlineLvl w:val="1"/>
    </w:pPr>
    <w:rPr>
      <w:b/>
      <w:sz w:val="36"/>
    </w:rPr>
  </w:style>
  <w:style w:type="paragraph" w:styleId="berschrift3">
    <w:name w:val="heading 3"/>
    <w:basedOn w:val="Standard"/>
    <w:next w:val="Standard"/>
    <w:link w:val="berschrift3Zchn"/>
    <w:uiPriority w:val="9"/>
    <w:qFormat/>
    <w:pPr>
      <w:keepNext/>
      <w:spacing w:before="240" w:after="240"/>
      <w:ind w:right="-470"/>
      <w:outlineLvl w:val="2"/>
    </w:pPr>
    <w:rPr>
      <w:b/>
      <w:sz w:val="32"/>
    </w:rPr>
  </w:style>
  <w:style w:type="paragraph" w:styleId="berschrift4">
    <w:name w:val="heading 4"/>
    <w:basedOn w:val="Standard"/>
    <w:next w:val="Standard"/>
    <w:link w:val="berschrift4Zchn"/>
    <w:uiPriority w:val="9"/>
    <w:qFormat/>
    <w:pPr>
      <w:keepNext/>
      <w:spacing w:before="240"/>
      <w:outlineLvl w:val="3"/>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sz w:val="28"/>
      <w:szCs w:val="28"/>
    </w:rPr>
  </w:style>
  <w:style w:type="paragraph" w:styleId="NurText">
    <w:name w:val="Plain Text"/>
    <w:basedOn w:val="Standard"/>
    <w:link w:val="NurTextZchn"/>
    <w:uiPriority w:val="99"/>
    <w:rPr>
      <w:rFonts w:ascii="Courier New" w:hAnsi="Courier New"/>
    </w:rPr>
  </w:style>
  <w:style w:type="character" w:customStyle="1" w:styleId="NurTextZchn">
    <w:name w:val="Nur Text Zchn"/>
    <w:basedOn w:val="Absatz-Standardschriftart"/>
    <w:link w:val="NurText"/>
    <w:uiPriority w:val="99"/>
    <w:semiHidden/>
    <w:locked/>
    <w:rPr>
      <w:rFonts w:ascii="Courier New" w:hAnsi="Courier New" w:cs="Courier New"/>
    </w:rPr>
  </w:style>
  <w:style w:type="paragraph" w:styleId="Verzeichnis2">
    <w:name w:val="toc 2"/>
    <w:basedOn w:val="Standard"/>
    <w:next w:val="Standard"/>
    <w:autoRedefine/>
    <w:uiPriority w:val="39"/>
    <w:semiHidden/>
    <w:pPr>
      <w:ind w:left="221"/>
    </w:pPr>
  </w:style>
  <w:style w:type="paragraph" w:styleId="Verzeichnis1">
    <w:name w:val="toc 1"/>
    <w:basedOn w:val="Standard"/>
    <w:next w:val="Standard"/>
    <w:autoRedefine/>
    <w:uiPriority w:val="39"/>
    <w:semiHidden/>
    <w:pPr>
      <w:tabs>
        <w:tab w:val="right" w:leader="dot" w:pos="9060"/>
      </w:tabs>
    </w:pPr>
    <w:rPr>
      <w:noProof/>
    </w:rPr>
  </w:style>
  <w:style w:type="table" w:styleId="Tabellenraster">
    <w:name w:val="Table Grid"/>
    <w:basedOn w:val="NormaleTabelle"/>
    <w:uiPriority w:val="59"/>
    <w:rsid w:val="00FE5D8B"/>
    <w:pPr>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FE5D8B"/>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Times New Roman"/>
      <w:sz w:val="22"/>
    </w:rPr>
  </w:style>
  <w:style w:type="paragraph" w:styleId="Fuzeile">
    <w:name w:val="footer"/>
    <w:basedOn w:val="Standard"/>
    <w:link w:val="FuzeileZchn"/>
    <w:uiPriority w:val="99"/>
    <w:rsid w:val="00FE5D8B"/>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Times New Roman"/>
      <w:sz w:val="22"/>
    </w:rPr>
  </w:style>
  <w:style w:type="paragraph" w:styleId="Sprechblasentext">
    <w:name w:val="Balloon Text"/>
    <w:basedOn w:val="Standard"/>
    <w:link w:val="SprechblasentextZchn"/>
    <w:uiPriority w:val="99"/>
    <w:semiHidden/>
    <w:rsid w:val="00FE5D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customStyle="1" w:styleId="Default">
    <w:name w:val="Default"/>
    <w:basedOn w:val="Standard"/>
    <w:rsid w:val="00EA7839"/>
    <w:pPr>
      <w:adjustRightInd/>
      <w:spacing w:after="0"/>
      <w:jc w:val="left"/>
    </w:pPr>
    <w:rPr>
      <w:rFonts w:cs="Arial"/>
      <w:color w:val="000000"/>
      <w:sz w:val="24"/>
      <w:szCs w:val="24"/>
    </w:rPr>
  </w:style>
  <w:style w:type="paragraph" w:styleId="Listenabsatz">
    <w:name w:val="List Paragraph"/>
    <w:basedOn w:val="Standard"/>
    <w:uiPriority w:val="34"/>
    <w:qFormat/>
    <w:rsid w:val="008F6F9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904370">
      <w:marLeft w:val="0"/>
      <w:marRight w:val="0"/>
      <w:marTop w:val="0"/>
      <w:marBottom w:val="0"/>
      <w:divBdr>
        <w:top w:val="none" w:sz="0" w:space="0" w:color="auto"/>
        <w:left w:val="none" w:sz="0" w:space="0" w:color="auto"/>
        <w:bottom w:val="none" w:sz="0" w:space="0" w:color="auto"/>
        <w:right w:val="none" w:sz="0" w:space="0" w:color="auto"/>
      </w:divBdr>
    </w:div>
    <w:div w:id="1668904371">
      <w:marLeft w:val="0"/>
      <w:marRight w:val="0"/>
      <w:marTop w:val="0"/>
      <w:marBottom w:val="0"/>
      <w:divBdr>
        <w:top w:val="none" w:sz="0" w:space="0" w:color="auto"/>
        <w:left w:val="none" w:sz="0" w:space="0" w:color="auto"/>
        <w:bottom w:val="none" w:sz="0" w:space="0" w:color="auto"/>
        <w:right w:val="none" w:sz="0" w:space="0" w:color="auto"/>
      </w:divBdr>
    </w:div>
    <w:div w:id="1717121164">
      <w:marLeft w:val="0"/>
      <w:marRight w:val="0"/>
      <w:marTop w:val="0"/>
      <w:marBottom w:val="0"/>
      <w:divBdr>
        <w:top w:val="none" w:sz="0" w:space="0" w:color="auto"/>
        <w:left w:val="none" w:sz="0" w:space="0" w:color="auto"/>
        <w:bottom w:val="none" w:sz="0" w:space="0" w:color="auto"/>
        <w:right w:val="none" w:sz="0" w:space="0" w:color="auto"/>
      </w:divBdr>
    </w:div>
    <w:div w:id="1717121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6C623-EFDB-4019-AED6-0ED70620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5060</Characters>
  <Application>Microsoft Office Word</Application>
  <DocSecurity>4</DocSecurity>
  <Lines>161</Lines>
  <Paragraphs>66</Paragraphs>
  <ScaleCrop>false</ScaleCrop>
  <Company>Investitionsbank Berlin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Investitionsbank Berlin</dc:title>
  <dc:subject/>
  <dc:creator>schupitz</dc:creator>
  <cp:keywords/>
  <dc:description/>
  <cp:lastModifiedBy>Wörlein, Andreas</cp:lastModifiedBy>
  <cp:revision>2</cp:revision>
  <cp:lastPrinted>2025-12-18T15:01:00Z</cp:lastPrinted>
  <dcterms:created xsi:type="dcterms:W3CDTF">2025-12-30T16:46:00Z</dcterms:created>
  <dcterms:modified xsi:type="dcterms:W3CDTF">2025-12-30T16:46:00Z</dcterms:modified>
</cp:coreProperties>
</file>